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78E6924E" w14:textId="26A98313" w:rsidR="00EC4DAA" w:rsidRDefault="005C1CD9">
          <w:pPr>
            <w:pStyle w:val="TOC1"/>
            <w:rPr>
              <w:rFonts w:asciiTheme="minorHAnsi" w:eastAsiaTheme="minorEastAsia" w:hAnsiTheme="minorHAnsi"/>
              <w:noProof/>
              <w:kern w:val="2"/>
              <w:sz w:val="22"/>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150270027" w:history="1">
            <w:r w:rsidR="00EC4DAA" w:rsidRPr="009E219A">
              <w:rPr>
                <w:rStyle w:val="Hyperlink"/>
                <w:noProof/>
              </w:rPr>
              <w:t>1</w:t>
            </w:r>
            <w:r w:rsidR="00EC4DAA">
              <w:rPr>
                <w:rFonts w:asciiTheme="minorHAnsi" w:eastAsiaTheme="minorEastAsia" w:hAnsiTheme="minorHAnsi"/>
                <w:noProof/>
                <w:kern w:val="2"/>
                <w:sz w:val="22"/>
                <w:lang w:val="en-US"/>
                <w14:ligatures w14:val="standardContextual"/>
              </w:rPr>
              <w:tab/>
            </w:r>
            <w:r w:rsidR="00EC4DAA" w:rsidRPr="009E219A">
              <w:rPr>
                <w:rStyle w:val="Hyperlink"/>
                <w:noProof/>
              </w:rPr>
              <w:t>ÜLDOSA</w:t>
            </w:r>
            <w:r w:rsidR="00EC4DAA">
              <w:rPr>
                <w:noProof/>
                <w:webHidden/>
              </w:rPr>
              <w:tab/>
            </w:r>
            <w:r w:rsidR="00EC4DAA">
              <w:rPr>
                <w:noProof/>
                <w:webHidden/>
              </w:rPr>
              <w:fldChar w:fldCharType="begin"/>
            </w:r>
            <w:r w:rsidR="00EC4DAA">
              <w:rPr>
                <w:noProof/>
                <w:webHidden/>
              </w:rPr>
              <w:instrText xml:space="preserve"> PAGEREF _Toc150270027 \h </w:instrText>
            </w:r>
            <w:r w:rsidR="00EC4DAA">
              <w:rPr>
                <w:noProof/>
                <w:webHidden/>
              </w:rPr>
            </w:r>
            <w:r w:rsidR="00EC4DAA">
              <w:rPr>
                <w:noProof/>
                <w:webHidden/>
              </w:rPr>
              <w:fldChar w:fldCharType="separate"/>
            </w:r>
            <w:r w:rsidR="00EC4DAA">
              <w:rPr>
                <w:noProof/>
                <w:webHidden/>
              </w:rPr>
              <w:t>3</w:t>
            </w:r>
            <w:r w:rsidR="00EC4DAA">
              <w:rPr>
                <w:noProof/>
                <w:webHidden/>
              </w:rPr>
              <w:fldChar w:fldCharType="end"/>
            </w:r>
          </w:hyperlink>
        </w:p>
        <w:p w14:paraId="4087A6AF" w14:textId="61DA83FA" w:rsidR="00EC4DAA" w:rsidRDefault="00EC4DAA">
          <w:pPr>
            <w:pStyle w:val="TOC1"/>
            <w:rPr>
              <w:rFonts w:asciiTheme="minorHAnsi" w:eastAsiaTheme="minorEastAsia" w:hAnsiTheme="minorHAnsi"/>
              <w:noProof/>
              <w:kern w:val="2"/>
              <w:sz w:val="22"/>
              <w:lang w:val="en-US"/>
              <w14:ligatures w14:val="standardContextual"/>
            </w:rPr>
          </w:pPr>
          <w:hyperlink w:anchor="_Toc150270028" w:history="1">
            <w:r w:rsidRPr="009E219A">
              <w:rPr>
                <w:rStyle w:val="Hyperlink"/>
                <w:noProof/>
              </w:rPr>
              <w:t>2</w:t>
            </w:r>
            <w:r>
              <w:rPr>
                <w:rFonts w:asciiTheme="minorHAnsi" w:eastAsiaTheme="minorEastAsia" w:hAnsiTheme="minorHAnsi"/>
                <w:noProof/>
                <w:kern w:val="2"/>
                <w:sz w:val="22"/>
                <w:lang w:val="en-US"/>
                <w14:ligatures w14:val="standardContextual"/>
              </w:rPr>
              <w:tab/>
            </w:r>
            <w:r w:rsidRPr="009E219A">
              <w:rPr>
                <w:rStyle w:val="Hyperlink"/>
                <w:noProof/>
              </w:rPr>
              <w:t>OLEMASOLEV OLUKORD</w:t>
            </w:r>
            <w:r>
              <w:rPr>
                <w:noProof/>
                <w:webHidden/>
              </w:rPr>
              <w:tab/>
            </w:r>
            <w:r>
              <w:rPr>
                <w:noProof/>
                <w:webHidden/>
              </w:rPr>
              <w:fldChar w:fldCharType="begin"/>
            </w:r>
            <w:r>
              <w:rPr>
                <w:noProof/>
                <w:webHidden/>
              </w:rPr>
              <w:instrText xml:space="preserve"> PAGEREF _Toc150270028 \h </w:instrText>
            </w:r>
            <w:r>
              <w:rPr>
                <w:noProof/>
                <w:webHidden/>
              </w:rPr>
            </w:r>
            <w:r>
              <w:rPr>
                <w:noProof/>
                <w:webHidden/>
              </w:rPr>
              <w:fldChar w:fldCharType="separate"/>
            </w:r>
            <w:r>
              <w:rPr>
                <w:noProof/>
                <w:webHidden/>
              </w:rPr>
              <w:t>4</w:t>
            </w:r>
            <w:r>
              <w:rPr>
                <w:noProof/>
                <w:webHidden/>
              </w:rPr>
              <w:fldChar w:fldCharType="end"/>
            </w:r>
          </w:hyperlink>
        </w:p>
        <w:p w14:paraId="2F12543A" w14:textId="5D663896"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29" w:history="1">
            <w:r w:rsidRPr="009E219A">
              <w:rPr>
                <w:rStyle w:val="Hyperlink"/>
                <w:noProof/>
              </w:rPr>
              <w:t>2.1</w:t>
            </w:r>
            <w:r>
              <w:rPr>
                <w:rFonts w:asciiTheme="minorHAnsi" w:eastAsiaTheme="minorEastAsia" w:hAnsiTheme="minorHAnsi"/>
                <w:noProof/>
                <w:kern w:val="2"/>
                <w:sz w:val="22"/>
                <w:lang w:val="en-US"/>
                <w14:ligatures w14:val="standardContextual"/>
              </w:rPr>
              <w:tab/>
            </w:r>
            <w:r w:rsidRPr="009E219A">
              <w:rPr>
                <w:rStyle w:val="Hyperlink"/>
                <w:noProof/>
              </w:rPr>
              <w:t>Lähtematerjalid, projektid, planeeringud</w:t>
            </w:r>
            <w:r>
              <w:rPr>
                <w:noProof/>
                <w:webHidden/>
              </w:rPr>
              <w:tab/>
            </w:r>
            <w:r>
              <w:rPr>
                <w:noProof/>
                <w:webHidden/>
              </w:rPr>
              <w:fldChar w:fldCharType="begin"/>
            </w:r>
            <w:r>
              <w:rPr>
                <w:noProof/>
                <w:webHidden/>
              </w:rPr>
              <w:instrText xml:space="preserve"> PAGEREF _Toc150270029 \h </w:instrText>
            </w:r>
            <w:r>
              <w:rPr>
                <w:noProof/>
                <w:webHidden/>
              </w:rPr>
            </w:r>
            <w:r>
              <w:rPr>
                <w:noProof/>
                <w:webHidden/>
              </w:rPr>
              <w:fldChar w:fldCharType="separate"/>
            </w:r>
            <w:r>
              <w:rPr>
                <w:noProof/>
                <w:webHidden/>
              </w:rPr>
              <w:t>4</w:t>
            </w:r>
            <w:r>
              <w:rPr>
                <w:noProof/>
                <w:webHidden/>
              </w:rPr>
              <w:fldChar w:fldCharType="end"/>
            </w:r>
          </w:hyperlink>
        </w:p>
        <w:p w14:paraId="6D3607F0" w14:textId="497430E3"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0" w:history="1">
            <w:r w:rsidRPr="009E219A">
              <w:rPr>
                <w:rStyle w:val="Hyperlink"/>
                <w:noProof/>
              </w:rPr>
              <w:t>2.2</w:t>
            </w:r>
            <w:r>
              <w:rPr>
                <w:rFonts w:asciiTheme="minorHAnsi" w:eastAsiaTheme="minorEastAsia" w:hAnsiTheme="minorHAnsi"/>
                <w:noProof/>
                <w:kern w:val="2"/>
                <w:sz w:val="22"/>
                <w:lang w:val="en-US"/>
                <w14:ligatures w14:val="standardContextual"/>
              </w:rPr>
              <w:tab/>
            </w:r>
            <w:r w:rsidRPr="009E219A">
              <w:rPr>
                <w:rStyle w:val="Hyperlink"/>
                <w:noProof/>
              </w:rPr>
              <w:t>Olemasolevad tehnovõrgud</w:t>
            </w:r>
            <w:r>
              <w:rPr>
                <w:noProof/>
                <w:webHidden/>
              </w:rPr>
              <w:tab/>
            </w:r>
            <w:r>
              <w:rPr>
                <w:noProof/>
                <w:webHidden/>
              </w:rPr>
              <w:fldChar w:fldCharType="begin"/>
            </w:r>
            <w:r>
              <w:rPr>
                <w:noProof/>
                <w:webHidden/>
              </w:rPr>
              <w:instrText xml:space="preserve"> PAGEREF _Toc150270030 \h </w:instrText>
            </w:r>
            <w:r>
              <w:rPr>
                <w:noProof/>
                <w:webHidden/>
              </w:rPr>
            </w:r>
            <w:r>
              <w:rPr>
                <w:noProof/>
                <w:webHidden/>
              </w:rPr>
              <w:fldChar w:fldCharType="separate"/>
            </w:r>
            <w:r>
              <w:rPr>
                <w:noProof/>
                <w:webHidden/>
              </w:rPr>
              <w:t>4</w:t>
            </w:r>
            <w:r>
              <w:rPr>
                <w:noProof/>
                <w:webHidden/>
              </w:rPr>
              <w:fldChar w:fldCharType="end"/>
            </w:r>
          </w:hyperlink>
        </w:p>
        <w:p w14:paraId="4CDB7E58" w14:textId="352FA753" w:rsidR="00EC4DAA" w:rsidRDefault="00EC4DAA">
          <w:pPr>
            <w:pStyle w:val="TOC1"/>
            <w:rPr>
              <w:rFonts w:asciiTheme="minorHAnsi" w:eastAsiaTheme="minorEastAsia" w:hAnsiTheme="minorHAnsi"/>
              <w:noProof/>
              <w:kern w:val="2"/>
              <w:sz w:val="22"/>
              <w:lang w:val="en-US"/>
              <w14:ligatures w14:val="standardContextual"/>
            </w:rPr>
          </w:pPr>
          <w:hyperlink w:anchor="_Toc150270031" w:history="1">
            <w:r w:rsidRPr="009E219A">
              <w:rPr>
                <w:rStyle w:val="Hyperlink"/>
                <w:noProof/>
              </w:rPr>
              <w:t>3</w:t>
            </w:r>
            <w:r>
              <w:rPr>
                <w:rFonts w:asciiTheme="minorHAnsi" w:eastAsiaTheme="minorEastAsia" w:hAnsiTheme="minorHAnsi"/>
                <w:noProof/>
                <w:kern w:val="2"/>
                <w:sz w:val="22"/>
                <w:lang w:val="en-US"/>
                <w14:ligatures w14:val="standardContextual"/>
              </w:rPr>
              <w:tab/>
            </w:r>
            <w:r w:rsidRPr="009E219A">
              <w:rPr>
                <w:rStyle w:val="Hyperlink"/>
                <w:noProof/>
              </w:rPr>
              <w:t>UURINGUD</w:t>
            </w:r>
            <w:r>
              <w:rPr>
                <w:noProof/>
                <w:webHidden/>
              </w:rPr>
              <w:tab/>
            </w:r>
            <w:r>
              <w:rPr>
                <w:noProof/>
                <w:webHidden/>
              </w:rPr>
              <w:fldChar w:fldCharType="begin"/>
            </w:r>
            <w:r>
              <w:rPr>
                <w:noProof/>
                <w:webHidden/>
              </w:rPr>
              <w:instrText xml:space="preserve"> PAGEREF _Toc150270031 \h </w:instrText>
            </w:r>
            <w:r>
              <w:rPr>
                <w:noProof/>
                <w:webHidden/>
              </w:rPr>
            </w:r>
            <w:r>
              <w:rPr>
                <w:noProof/>
                <w:webHidden/>
              </w:rPr>
              <w:fldChar w:fldCharType="separate"/>
            </w:r>
            <w:r>
              <w:rPr>
                <w:noProof/>
                <w:webHidden/>
              </w:rPr>
              <w:t>4</w:t>
            </w:r>
            <w:r>
              <w:rPr>
                <w:noProof/>
                <w:webHidden/>
              </w:rPr>
              <w:fldChar w:fldCharType="end"/>
            </w:r>
          </w:hyperlink>
        </w:p>
        <w:p w14:paraId="1B8ACF10" w14:textId="3EAE1D48"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2" w:history="1">
            <w:r w:rsidRPr="009E219A">
              <w:rPr>
                <w:rStyle w:val="Hyperlink"/>
                <w:noProof/>
              </w:rPr>
              <w:t>3.1</w:t>
            </w:r>
            <w:r>
              <w:rPr>
                <w:rFonts w:asciiTheme="minorHAnsi" w:eastAsiaTheme="minorEastAsia" w:hAnsiTheme="minorHAnsi"/>
                <w:noProof/>
                <w:kern w:val="2"/>
                <w:sz w:val="22"/>
                <w:lang w:val="en-US"/>
                <w14:ligatures w14:val="standardContextual"/>
              </w:rPr>
              <w:tab/>
            </w:r>
            <w:r w:rsidRPr="009E219A">
              <w:rPr>
                <w:rStyle w:val="Hyperlink"/>
                <w:noProof/>
              </w:rPr>
              <w:t>Geodeetilised uuringud</w:t>
            </w:r>
            <w:r>
              <w:rPr>
                <w:noProof/>
                <w:webHidden/>
              </w:rPr>
              <w:tab/>
            </w:r>
            <w:r>
              <w:rPr>
                <w:noProof/>
                <w:webHidden/>
              </w:rPr>
              <w:fldChar w:fldCharType="begin"/>
            </w:r>
            <w:r>
              <w:rPr>
                <w:noProof/>
                <w:webHidden/>
              </w:rPr>
              <w:instrText xml:space="preserve"> PAGEREF _Toc150270032 \h </w:instrText>
            </w:r>
            <w:r>
              <w:rPr>
                <w:noProof/>
                <w:webHidden/>
              </w:rPr>
            </w:r>
            <w:r>
              <w:rPr>
                <w:noProof/>
                <w:webHidden/>
              </w:rPr>
              <w:fldChar w:fldCharType="separate"/>
            </w:r>
            <w:r>
              <w:rPr>
                <w:noProof/>
                <w:webHidden/>
              </w:rPr>
              <w:t>4</w:t>
            </w:r>
            <w:r>
              <w:rPr>
                <w:noProof/>
                <w:webHidden/>
              </w:rPr>
              <w:fldChar w:fldCharType="end"/>
            </w:r>
          </w:hyperlink>
        </w:p>
        <w:p w14:paraId="37364B2A" w14:textId="58E58088"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3" w:history="1">
            <w:r w:rsidRPr="009E219A">
              <w:rPr>
                <w:rStyle w:val="Hyperlink"/>
                <w:noProof/>
              </w:rPr>
              <w:t>3.2</w:t>
            </w:r>
            <w:r>
              <w:rPr>
                <w:rFonts w:asciiTheme="minorHAnsi" w:eastAsiaTheme="minorEastAsia" w:hAnsiTheme="minorHAnsi"/>
                <w:noProof/>
                <w:kern w:val="2"/>
                <w:sz w:val="22"/>
                <w:lang w:val="en-US"/>
                <w14:ligatures w14:val="standardContextual"/>
              </w:rPr>
              <w:tab/>
            </w:r>
            <w:r w:rsidRPr="009E219A">
              <w:rPr>
                <w:rStyle w:val="Hyperlink"/>
                <w:noProof/>
              </w:rPr>
              <w:t>Geoloogilised uuringud</w:t>
            </w:r>
            <w:r>
              <w:rPr>
                <w:noProof/>
                <w:webHidden/>
              </w:rPr>
              <w:tab/>
            </w:r>
            <w:r>
              <w:rPr>
                <w:noProof/>
                <w:webHidden/>
              </w:rPr>
              <w:fldChar w:fldCharType="begin"/>
            </w:r>
            <w:r>
              <w:rPr>
                <w:noProof/>
                <w:webHidden/>
              </w:rPr>
              <w:instrText xml:space="preserve"> PAGEREF _Toc150270033 \h </w:instrText>
            </w:r>
            <w:r>
              <w:rPr>
                <w:noProof/>
                <w:webHidden/>
              </w:rPr>
            </w:r>
            <w:r>
              <w:rPr>
                <w:noProof/>
                <w:webHidden/>
              </w:rPr>
              <w:fldChar w:fldCharType="separate"/>
            </w:r>
            <w:r>
              <w:rPr>
                <w:noProof/>
                <w:webHidden/>
              </w:rPr>
              <w:t>5</w:t>
            </w:r>
            <w:r>
              <w:rPr>
                <w:noProof/>
                <w:webHidden/>
              </w:rPr>
              <w:fldChar w:fldCharType="end"/>
            </w:r>
          </w:hyperlink>
        </w:p>
        <w:p w14:paraId="38EE667F" w14:textId="22AA39E5" w:rsidR="00EC4DAA" w:rsidRDefault="00EC4DAA">
          <w:pPr>
            <w:pStyle w:val="TOC1"/>
            <w:rPr>
              <w:rFonts w:asciiTheme="minorHAnsi" w:eastAsiaTheme="minorEastAsia" w:hAnsiTheme="minorHAnsi"/>
              <w:noProof/>
              <w:kern w:val="2"/>
              <w:sz w:val="22"/>
              <w:lang w:val="en-US"/>
              <w14:ligatures w14:val="standardContextual"/>
            </w:rPr>
          </w:pPr>
          <w:hyperlink w:anchor="_Toc150270034" w:history="1">
            <w:r w:rsidRPr="009E219A">
              <w:rPr>
                <w:rStyle w:val="Hyperlink"/>
                <w:noProof/>
              </w:rPr>
              <w:t>4</w:t>
            </w:r>
            <w:r>
              <w:rPr>
                <w:rFonts w:asciiTheme="minorHAnsi" w:eastAsiaTheme="minorEastAsia" w:hAnsiTheme="minorHAnsi"/>
                <w:noProof/>
                <w:kern w:val="2"/>
                <w:sz w:val="22"/>
                <w:lang w:val="en-US"/>
                <w14:ligatures w14:val="standardContextual"/>
              </w:rPr>
              <w:tab/>
            </w:r>
            <w:r w:rsidRPr="009E219A">
              <w:rPr>
                <w:rStyle w:val="Hyperlink"/>
                <w:noProof/>
              </w:rPr>
              <w:t>PROJEKTLAHENDUS</w:t>
            </w:r>
            <w:r>
              <w:rPr>
                <w:noProof/>
                <w:webHidden/>
              </w:rPr>
              <w:tab/>
            </w:r>
            <w:r>
              <w:rPr>
                <w:noProof/>
                <w:webHidden/>
              </w:rPr>
              <w:fldChar w:fldCharType="begin"/>
            </w:r>
            <w:r>
              <w:rPr>
                <w:noProof/>
                <w:webHidden/>
              </w:rPr>
              <w:instrText xml:space="preserve"> PAGEREF _Toc150270034 \h </w:instrText>
            </w:r>
            <w:r>
              <w:rPr>
                <w:noProof/>
                <w:webHidden/>
              </w:rPr>
            </w:r>
            <w:r>
              <w:rPr>
                <w:noProof/>
                <w:webHidden/>
              </w:rPr>
              <w:fldChar w:fldCharType="separate"/>
            </w:r>
            <w:r>
              <w:rPr>
                <w:noProof/>
                <w:webHidden/>
              </w:rPr>
              <w:t>6</w:t>
            </w:r>
            <w:r>
              <w:rPr>
                <w:noProof/>
                <w:webHidden/>
              </w:rPr>
              <w:fldChar w:fldCharType="end"/>
            </w:r>
          </w:hyperlink>
        </w:p>
        <w:p w14:paraId="2CDEE09E" w14:textId="627750CE"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5" w:history="1">
            <w:r w:rsidRPr="009E219A">
              <w:rPr>
                <w:rStyle w:val="Hyperlink"/>
                <w:noProof/>
              </w:rPr>
              <w:t>4.1</w:t>
            </w:r>
            <w:r>
              <w:rPr>
                <w:rFonts w:asciiTheme="minorHAnsi" w:eastAsiaTheme="minorEastAsia" w:hAnsiTheme="minorHAnsi"/>
                <w:noProof/>
                <w:kern w:val="2"/>
                <w:sz w:val="22"/>
                <w:lang w:val="en-US"/>
                <w14:ligatures w14:val="standardContextual"/>
              </w:rPr>
              <w:tab/>
            </w:r>
            <w:r w:rsidRPr="009E219A">
              <w:rPr>
                <w:rStyle w:val="Hyperlink"/>
                <w:noProof/>
              </w:rPr>
              <w:t>Üldandmed</w:t>
            </w:r>
            <w:r>
              <w:rPr>
                <w:noProof/>
                <w:webHidden/>
              </w:rPr>
              <w:tab/>
            </w:r>
            <w:r>
              <w:rPr>
                <w:noProof/>
                <w:webHidden/>
              </w:rPr>
              <w:fldChar w:fldCharType="begin"/>
            </w:r>
            <w:r>
              <w:rPr>
                <w:noProof/>
                <w:webHidden/>
              </w:rPr>
              <w:instrText xml:space="preserve"> PAGEREF _Toc150270035 \h </w:instrText>
            </w:r>
            <w:r>
              <w:rPr>
                <w:noProof/>
                <w:webHidden/>
              </w:rPr>
            </w:r>
            <w:r>
              <w:rPr>
                <w:noProof/>
                <w:webHidden/>
              </w:rPr>
              <w:fldChar w:fldCharType="separate"/>
            </w:r>
            <w:r>
              <w:rPr>
                <w:noProof/>
                <w:webHidden/>
              </w:rPr>
              <w:t>6</w:t>
            </w:r>
            <w:r>
              <w:rPr>
                <w:noProof/>
                <w:webHidden/>
              </w:rPr>
              <w:fldChar w:fldCharType="end"/>
            </w:r>
          </w:hyperlink>
        </w:p>
        <w:p w14:paraId="7D5BD600" w14:textId="1143B66A"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6" w:history="1">
            <w:r w:rsidRPr="009E219A">
              <w:rPr>
                <w:rStyle w:val="Hyperlink"/>
                <w:noProof/>
              </w:rPr>
              <w:t>4.2</w:t>
            </w:r>
            <w:r>
              <w:rPr>
                <w:rFonts w:asciiTheme="minorHAnsi" w:eastAsiaTheme="minorEastAsia" w:hAnsiTheme="minorHAnsi"/>
                <w:noProof/>
                <w:kern w:val="2"/>
                <w:sz w:val="22"/>
                <w:lang w:val="en-US"/>
                <w14:ligatures w14:val="standardContextual"/>
              </w:rPr>
              <w:tab/>
            </w:r>
            <w:r w:rsidRPr="009E219A">
              <w:rPr>
                <w:rStyle w:val="Hyperlink"/>
                <w:noProof/>
              </w:rPr>
              <w:t>Plaanilahendus</w:t>
            </w:r>
            <w:r>
              <w:rPr>
                <w:noProof/>
                <w:webHidden/>
              </w:rPr>
              <w:tab/>
            </w:r>
            <w:r>
              <w:rPr>
                <w:noProof/>
                <w:webHidden/>
              </w:rPr>
              <w:fldChar w:fldCharType="begin"/>
            </w:r>
            <w:r>
              <w:rPr>
                <w:noProof/>
                <w:webHidden/>
              </w:rPr>
              <w:instrText xml:space="preserve"> PAGEREF _Toc150270036 \h </w:instrText>
            </w:r>
            <w:r>
              <w:rPr>
                <w:noProof/>
                <w:webHidden/>
              </w:rPr>
            </w:r>
            <w:r>
              <w:rPr>
                <w:noProof/>
                <w:webHidden/>
              </w:rPr>
              <w:fldChar w:fldCharType="separate"/>
            </w:r>
            <w:r>
              <w:rPr>
                <w:noProof/>
                <w:webHidden/>
              </w:rPr>
              <w:t>7</w:t>
            </w:r>
            <w:r>
              <w:rPr>
                <w:noProof/>
                <w:webHidden/>
              </w:rPr>
              <w:fldChar w:fldCharType="end"/>
            </w:r>
          </w:hyperlink>
        </w:p>
        <w:p w14:paraId="472DBE94" w14:textId="0862DA69"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7" w:history="1">
            <w:r w:rsidRPr="009E219A">
              <w:rPr>
                <w:rStyle w:val="Hyperlink"/>
                <w:noProof/>
              </w:rPr>
              <w:t>4.3</w:t>
            </w:r>
            <w:r>
              <w:rPr>
                <w:rFonts w:asciiTheme="minorHAnsi" w:eastAsiaTheme="minorEastAsia" w:hAnsiTheme="minorHAnsi"/>
                <w:noProof/>
                <w:kern w:val="2"/>
                <w:sz w:val="22"/>
                <w:lang w:val="en-US"/>
                <w14:ligatures w14:val="standardContextual"/>
              </w:rPr>
              <w:tab/>
            </w:r>
            <w:r w:rsidRPr="009E219A">
              <w:rPr>
                <w:rStyle w:val="Hyperlink"/>
                <w:noProof/>
              </w:rPr>
              <w:t>Vertikaalplaneerimine</w:t>
            </w:r>
            <w:r>
              <w:rPr>
                <w:noProof/>
                <w:webHidden/>
              </w:rPr>
              <w:tab/>
            </w:r>
            <w:r>
              <w:rPr>
                <w:noProof/>
                <w:webHidden/>
              </w:rPr>
              <w:fldChar w:fldCharType="begin"/>
            </w:r>
            <w:r>
              <w:rPr>
                <w:noProof/>
                <w:webHidden/>
              </w:rPr>
              <w:instrText xml:space="preserve"> PAGEREF _Toc150270037 \h </w:instrText>
            </w:r>
            <w:r>
              <w:rPr>
                <w:noProof/>
                <w:webHidden/>
              </w:rPr>
            </w:r>
            <w:r>
              <w:rPr>
                <w:noProof/>
                <w:webHidden/>
              </w:rPr>
              <w:fldChar w:fldCharType="separate"/>
            </w:r>
            <w:r>
              <w:rPr>
                <w:noProof/>
                <w:webHidden/>
              </w:rPr>
              <w:t>8</w:t>
            </w:r>
            <w:r>
              <w:rPr>
                <w:noProof/>
                <w:webHidden/>
              </w:rPr>
              <w:fldChar w:fldCharType="end"/>
            </w:r>
          </w:hyperlink>
        </w:p>
        <w:p w14:paraId="40F501EB" w14:textId="664B025C"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8" w:history="1">
            <w:r w:rsidRPr="009E219A">
              <w:rPr>
                <w:rStyle w:val="Hyperlink"/>
                <w:noProof/>
              </w:rPr>
              <w:t>4.4</w:t>
            </w:r>
            <w:r>
              <w:rPr>
                <w:rFonts w:asciiTheme="minorHAnsi" w:eastAsiaTheme="minorEastAsia" w:hAnsiTheme="minorHAnsi"/>
                <w:noProof/>
                <w:kern w:val="2"/>
                <w:sz w:val="22"/>
                <w:lang w:val="en-US"/>
                <w14:ligatures w14:val="standardContextual"/>
              </w:rPr>
              <w:tab/>
            </w:r>
            <w:r w:rsidRPr="009E219A">
              <w:rPr>
                <w:rStyle w:val="Hyperlink"/>
                <w:noProof/>
              </w:rPr>
              <w:t>Eeltööd</w:t>
            </w:r>
            <w:r>
              <w:rPr>
                <w:noProof/>
                <w:webHidden/>
              </w:rPr>
              <w:tab/>
            </w:r>
            <w:r>
              <w:rPr>
                <w:noProof/>
                <w:webHidden/>
              </w:rPr>
              <w:fldChar w:fldCharType="begin"/>
            </w:r>
            <w:r>
              <w:rPr>
                <w:noProof/>
                <w:webHidden/>
              </w:rPr>
              <w:instrText xml:space="preserve"> PAGEREF _Toc150270038 \h </w:instrText>
            </w:r>
            <w:r>
              <w:rPr>
                <w:noProof/>
                <w:webHidden/>
              </w:rPr>
            </w:r>
            <w:r>
              <w:rPr>
                <w:noProof/>
                <w:webHidden/>
              </w:rPr>
              <w:fldChar w:fldCharType="separate"/>
            </w:r>
            <w:r>
              <w:rPr>
                <w:noProof/>
                <w:webHidden/>
              </w:rPr>
              <w:t>8</w:t>
            </w:r>
            <w:r>
              <w:rPr>
                <w:noProof/>
                <w:webHidden/>
              </w:rPr>
              <w:fldChar w:fldCharType="end"/>
            </w:r>
          </w:hyperlink>
        </w:p>
        <w:p w14:paraId="12575929" w14:textId="19544DFF"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39" w:history="1">
            <w:r w:rsidRPr="009E219A">
              <w:rPr>
                <w:rStyle w:val="Hyperlink"/>
                <w:noProof/>
              </w:rPr>
              <w:t>4.5</w:t>
            </w:r>
            <w:r>
              <w:rPr>
                <w:rFonts w:asciiTheme="minorHAnsi" w:eastAsiaTheme="minorEastAsia" w:hAnsiTheme="minorHAnsi"/>
                <w:noProof/>
                <w:kern w:val="2"/>
                <w:sz w:val="22"/>
                <w:lang w:val="en-US"/>
                <w14:ligatures w14:val="standardContextual"/>
              </w:rPr>
              <w:tab/>
            </w:r>
            <w:r w:rsidRPr="009E219A">
              <w:rPr>
                <w:rStyle w:val="Hyperlink"/>
                <w:noProof/>
              </w:rPr>
              <w:t>Truubid</w:t>
            </w:r>
            <w:r>
              <w:rPr>
                <w:noProof/>
                <w:webHidden/>
              </w:rPr>
              <w:tab/>
            </w:r>
            <w:r>
              <w:rPr>
                <w:noProof/>
                <w:webHidden/>
              </w:rPr>
              <w:fldChar w:fldCharType="begin"/>
            </w:r>
            <w:r>
              <w:rPr>
                <w:noProof/>
                <w:webHidden/>
              </w:rPr>
              <w:instrText xml:space="preserve"> PAGEREF _Toc150270039 \h </w:instrText>
            </w:r>
            <w:r>
              <w:rPr>
                <w:noProof/>
                <w:webHidden/>
              </w:rPr>
            </w:r>
            <w:r>
              <w:rPr>
                <w:noProof/>
                <w:webHidden/>
              </w:rPr>
              <w:fldChar w:fldCharType="separate"/>
            </w:r>
            <w:r>
              <w:rPr>
                <w:noProof/>
                <w:webHidden/>
              </w:rPr>
              <w:t>8</w:t>
            </w:r>
            <w:r>
              <w:rPr>
                <w:noProof/>
                <w:webHidden/>
              </w:rPr>
              <w:fldChar w:fldCharType="end"/>
            </w:r>
          </w:hyperlink>
        </w:p>
        <w:p w14:paraId="3C0423A1" w14:textId="1D922A01"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40" w:history="1">
            <w:r w:rsidRPr="009E219A">
              <w:rPr>
                <w:rStyle w:val="Hyperlink"/>
                <w:noProof/>
              </w:rPr>
              <w:t>4.6</w:t>
            </w:r>
            <w:r>
              <w:rPr>
                <w:rFonts w:asciiTheme="minorHAnsi" w:eastAsiaTheme="minorEastAsia" w:hAnsiTheme="minorHAnsi"/>
                <w:noProof/>
                <w:kern w:val="2"/>
                <w:sz w:val="22"/>
                <w:lang w:val="en-US"/>
                <w14:ligatures w14:val="standardContextual"/>
              </w:rPr>
              <w:tab/>
            </w:r>
            <w:r w:rsidRPr="009E219A">
              <w:rPr>
                <w:rStyle w:val="Hyperlink"/>
                <w:noProof/>
              </w:rPr>
              <w:t>Mullatööd</w:t>
            </w:r>
            <w:r>
              <w:rPr>
                <w:noProof/>
                <w:webHidden/>
              </w:rPr>
              <w:tab/>
            </w:r>
            <w:r>
              <w:rPr>
                <w:noProof/>
                <w:webHidden/>
              </w:rPr>
              <w:fldChar w:fldCharType="begin"/>
            </w:r>
            <w:r>
              <w:rPr>
                <w:noProof/>
                <w:webHidden/>
              </w:rPr>
              <w:instrText xml:space="preserve"> PAGEREF _Toc150270040 \h </w:instrText>
            </w:r>
            <w:r>
              <w:rPr>
                <w:noProof/>
                <w:webHidden/>
              </w:rPr>
            </w:r>
            <w:r>
              <w:rPr>
                <w:noProof/>
                <w:webHidden/>
              </w:rPr>
              <w:fldChar w:fldCharType="separate"/>
            </w:r>
            <w:r>
              <w:rPr>
                <w:noProof/>
                <w:webHidden/>
              </w:rPr>
              <w:t>8</w:t>
            </w:r>
            <w:r>
              <w:rPr>
                <w:noProof/>
                <w:webHidden/>
              </w:rPr>
              <w:fldChar w:fldCharType="end"/>
            </w:r>
          </w:hyperlink>
        </w:p>
        <w:p w14:paraId="05D7B800" w14:textId="4F820561"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41" w:history="1">
            <w:r w:rsidRPr="009E219A">
              <w:rPr>
                <w:rStyle w:val="Hyperlink"/>
                <w:noProof/>
              </w:rPr>
              <w:t>4.7</w:t>
            </w:r>
            <w:r>
              <w:rPr>
                <w:rFonts w:asciiTheme="minorHAnsi" w:eastAsiaTheme="minorEastAsia" w:hAnsiTheme="minorHAnsi"/>
                <w:noProof/>
                <w:kern w:val="2"/>
                <w:sz w:val="22"/>
                <w:lang w:val="en-US"/>
                <w14:ligatures w14:val="standardContextual"/>
              </w:rPr>
              <w:tab/>
            </w:r>
            <w:r w:rsidRPr="009E219A">
              <w:rPr>
                <w:rStyle w:val="Hyperlink"/>
                <w:noProof/>
              </w:rPr>
              <w:t>Katend</w:t>
            </w:r>
            <w:r>
              <w:rPr>
                <w:noProof/>
                <w:webHidden/>
              </w:rPr>
              <w:tab/>
            </w:r>
            <w:r>
              <w:rPr>
                <w:noProof/>
                <w:webHidden/>
              </w:rPr>
              <w:fldChar w:fldCharType="begin"/>
            </w:r>
            <w:r>
              <w:rPr>
                <w:noProof/>
                <w:webHidden/>
              </w:rPr>
              <w:instrText xml:space="preserve"> PAGEREF _Toc150270041 \h </w:instrText>
            </w:r>
            <w:r>
              <w:rPr>
                <w:noProof/>
                <w:webHidden/>
              </w:rPr>
            </w:r>
            <w:r>
              <w:rPr>
                <w:noProof/>
                <w:webHidden/>
              </w:rPr>
              <w:fldChar w:fldCharType="separate"/>
            </w:r>
            <w:r>
              <w:rPr>
                <w:noProof/>
                <w:webHidden/>
              </w:rPr>
              <w:t>9</w:t>
            </w:r>
            <w:r>
              <w:rPr>
                <w:noProof/>
                <w:webHidden/>
              </w:rPr>
              <w:fldChar w:fldCharType="end"/>
            </w:r>
          </w:hyperlink>
        </w:p>
        <w:p w14:paraId="3FBA89AE" w14:textId="29C3BD37"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2" w:history="1">
            <w:r w:rsidRPr="009E219A">
              <w:rPr>
                <w:rStyle w:val="Hyperlink"/>
                <w:noProof/>
              </w:rPr>
              <w:t>4.7.1</w:t>
            </w:r>
            <w:r>
              <w:rPr>
                <w:rFonts w:asciiTheme="minorHAnsi" w:eastAsiaTheme="minorEastAsia" w:hAnsiTheme="minorHAnsi"/>
                <w:noProof/>
                <w:kern w:val="2"/>
                <w:sz w:val="22"/>
                <w:lang w:val="en-US"/>
                <w14:ligatures w14:val="standardContextual"/>
              </w:rPr>
              <w:tab/>
            </w:r>
            <w:r w:rsidRPr="009E219A">
              <w:rPr>
                <w:rStyle w:val="Hyperlink"/>
                <w:noProof/>
              </w:rPr>
              <w:t>Katendikontruktsioonid</w:t>
            </w:r>
            <w:r>
              <w:rPr>
                <w:noProof/>
                <w:webHidden/>
              </w:rPr>
              <w:tab/>
            </w:r>
            <w:r>
              <w:rPr>
                <w:noProof/>
                <w:webHidden/>
              </w:rPr>
              <w:fldChar w:fldCharType="begin"/>
            </w:r>
            <w:r>
              <w:rPr>
                <w:noProof/>
                <w:webHidden/>
              </w:rPr>
              <w:instrText xml:space="preserve"> PAGEREF _Toc150270042 \h </w:instrText>
            </w:r>
            <w:r>
              <w:rPr>
                <w:noProof/>
                <w:webHidden/>
              </w:rPr>
            </w:r>
            <w:r>
              <w:rPr>
                <w:noProof/>
                <w:webHidden/>
              </w:rPr>
              <w:fldChar w:fldCharType="separate"/>
            </w:r>
            <w:r>
              <w:rPr>
                <w:noProof/>
                <w:webHidden/>
              </w:rPr>
              <w:t>9</w:t>
            </w:r>
            <w:r>
              <w:rPr>
                <w:noProof/>
                <w:webHidden/>
              </w:rPr>
              <w:fldChar w:fldCharType="end"/>
            </w:r>
          </w:hyperlink>
        </w:p>
        <w:p w14:paraId="72409C18" w14:textId="62AED303"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3" w:history="1">
            <w:r w:rsidRPr="009E219A">
              <w:rPr>
                <w:rStyle w:val="Hyperlink"/>
                <w:noProof/>
              </w:rPr>
              <w:t>4.7.2</w:t>
            </w:r>
            <w:r>
              <w:rPr>
                <w:rFonts w:asciiTheme="minorHAnsi" w:eastAsiaTheme="minorEastAsia" w:hAnsiTheme="minorHAnsi"/>
                <w:noProof/>
                <w:kern w:val="2"/>
                <w:sz w:val="22"/>
                <w:lang w:val="en-US"/>
                <w14:ligatures w14:val="standardContextual"/>
              </w:rPr>
              <w:tab/>
            </w:r>
            <w:r w:rsidRPr="009E219A">
              <w:rPr>
                <w:rStyle w:val="Hyperlink"/>
                <w:noProof/>
              </w:rPr>
              <w:t>Dreenkiht</w:t>
            </w:r>
            <w:r>
              <w:rPr>
                <w:noProof/>
                <w:webHidden/>
              </w:rPr>
              <w:tab/>
            </w:r>
            <w:r>
              <w:rPr>
                <w:noProof/>
                <w:webHidden/>
              </w:rPr>
              <w:fldChar w:fldCharType="begin"/>
            </w:r>
            <w:r>
              <w:rPr>
                <w:noProof/>
                <w:webHidden/>
              </w:rPr>
              <w:instrText xml:space="preserve"> PAGEREF _Toc150270043 \h </w:instrText>
            </w:r>
            <w:r>
              <w:rPr>
                <w:noProof/>
                <w:webHidden/>
              </w:rPr>
            </w:r>
            <w:r>
              <w:rPr>
                <w:noProof/>
                <w:webHidden/>
              </w:rPr>
              <w:fldChar w:fldCharType="separate"/>
            </w:r>
            <w:r>
              <w:rPr>
                <w:noProof/>
                <w:webHidden/>
              </w:rPr>
              <w:t>10</w:t>
            </w:r>
            <w:r>
              <w:rPr>
                <w:noProof/>
                <w:webHidden/>
              </w:rPr>
              <w:fldChar w:fldCharType="end"/>
            </w:r>
          </w:hyperlink>
        </w:p>
        <w:p w14:paraId="33B1344A" w14:textId="65432182"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4" w:history="1">
            <w:r w:rsidRPr="009E219A">
              <w:rPr>
                <w:rStyle w:val="Hyperlink"/>
                <w:noProof/>
              </w:rPr>
              <w:t>4.7.3</w:t>
            </w:r>
            <w:r>
              <w:rPr>
                <w:rFonts w:asciiTheme="minorHAnsi" w:eastAsiaTheme="minorEastAsia" w:hAnsiTheme="minorHAnsi"/>
                <w:noProof/>
                <w:kern w:val="2"/>
                <w:sz w:val="22"/>
                <w:lang w:val="en-US"/>
                <w14:ligatures w14:val="standardContextual"/>
              </w:rPr>
              <w:tab/>
            </w:r>
            <w:r w:rsidRPr="009E219A">
              <w:rPr>
                <w:rStyle w:val="Hyperlink"/>
                <w:noProof/>
              </w:rPr>
              <w:t>Killustikalus</w:t>
            </w:r>
            <w:r>
              <w:rPr>
                <w:noProof/>
                <w:webHidden/>
              </w:rPr>
              <w:tab/>
            </w:r>
            <w:r>
              <w:rPr>
                <w:noProof/>
                <w:webHidden/>
              </w:rPr>
              <w:fldChar w:fldCharType="begin"/>
            </w:r>
            <w:r>
              <w:rPr>
                <w:noProof/>
                <w:webHidden/>
              </w:rPr>
              <w:instrText xml:space="preserve"> PAGEREF _Toc150270044 \h </w:instrText>
            </w:r>
            <w:r>
              <w:rPr>
                <w:noProof/>
                <w:webHidden/>
              </w:rPr>
            </w:r>
            <w:r>
              <w:rPr>
                <w:noProof/>
                <w:webHidden/>
              </w:rPr>
              <w:fldChar w:fldCharType="separate"/>
            </w:r>
            <w:r>
              <w:rPr>
                <w:noProof/>
                <w:webHidden/>
              </w:rPr>
              <w:t>10</w:t>
            </w:r>
            <w:r>
              <w:rPr>
                <w:noProof/>
                <w:webHidden/>
              </w:rPr>
              <w:fldChar w:fldCharType="end"/>
            </w:r>
          </w:hyperlink>
        </w:p>
        <w:p w14:paraId="302FC031" w14:textId="72D463F7"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5" w:history="1">
            <w:r w:rsidRPr="009E219A">
              <w:rPr>
                <w:rStyle w:val="Hyperlink"/>
                <w:noProof/>
              </w:rPr>
              <w:t>4.7.4</w:t>
            </w:r>
            <w:r>
              <w:rPr>
                <w:rFonts w:asciiTheme="minorHAnsi" w:eastAsiaTheme="minorEastAsia" w:hAnsiTheme="minorHAnsi"/>
                <w:noProof/>
                <w:kern w:val="2"/>
                <w:sz w:val="22"/>
                <w:lang w:val="en-US"/>
                <w14:ligatures w14:val="standardContextual"/>
              </w:rPr>
              <w:tab/>
            </w:r>
            <w:r w:rsidRPr="009E219A">
              <w:rPr>
                <w:rStyle w:val="Hyperlink"/>
                <w:noProof/>
              </w:rPr>
              <w:t>Kate</w:t>
            </w:r>
            <w:r>
              <w:rPr>
                <w:noProof/>
                <w:webHidden/>
              </w:rPr>
              <w:tab/>
            </w:r>
            <w:r>
              <w:rPr>
                <w:noProof/>
                <w:webHidden/>
              </w:rPr>
              <w:fldChar w:fldCharType="begin"/>
            </w:r>
            <w:r>
              <w:rPr>
                <w:noProof/>
                <w:webHidden/>
              </w:rPr>
              <w:instrText xml:space="preserve"> PAGEREF _Toc150270045 \h </w:instrText>
            </w:r>
            <w:r>
              <w:rPr>
                <w:noProof/>
                <w:webHidden/>
              </w:rPr>
            </w:r>
            <w:r>
              <w:rPr>
                <w:noProof/>
                <w:webHidden/>
              </w:rPr>
              <w:fldChar w:fldCharType="separate"/>
            </w:r>
            <w:r>
              <w:rPr>
                <w:noProof/>
                <w:webHidden/>
              </w:rPr>
              <w:t>10</w:t>
            </w:r>
            <w:r>
              <w:rPr>
                <w:noProof/>
                <w:webHidden/>
              </w:rPr>
              <w:fldChar w:fldCharType="end"/>
            </w:r>
          </w:hyperlink>
        </w:p>
        <w:p w14:paraId="32ECF251" w14:textId="3A4D8417"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6" w:history="1">
            <w:r w:rsidRPr="009E219A">
              <w:rPr>
                <w:rStyle w:val="Hyperlink"/>
                <w:noProof/>
              </w:rPr>
              <w:t>4.7.5</w:t>
            </w:r>
            <w:r>
              <w:rPr>
                <w:rFonts w:asciiTheme="minorHAnsi" w:eastAsiaTheme="minorEastAsia" w:hAnsiTheme="minorHAnsi"/>
                <w:noProof/>
                <w:kern w:val="2"/>
                <w:sz w:val="22"/>
                <w:lang w:val="en-US"/>
                <w14:ligatures w14:val="standardContextual"/>
              </w:rPr>
              <w:tab/>
            </w:r>
            <w:r w:rsidRPr="009E219A">
              <w:rPr>
                <w:rStyle w:val="Hyperlink"/>
                <w:noProof/>
              </w:rPr>
              <w:t>Sõidutee peenrad</w:t>
            </w:r>
            <w:r>
              <w:rPr>
                <w:noProof/>
                <w:webHidden/>
              </w:rPr>
              <w:tab/>
            </w:r>
            <w:r>
              <w:rPr>
                <w:noProof/>
                <w:webHidden/>
              </w:rPr>
              <w:fldChar w:fldCharType="begin"/>
            </w:r>
            <w:r>
              <w:rPr>
                <w:noProof/>
                <w:webHidden/>
              </w:rPr>
              <w:instrText xml:space="preserve"> PAGEREF _Toc150270046 \h </w:instrText>
            </w:r>
            <w:r>
              <w:rPr>
                <w:noProof/>
                <w:webHidden/>
              </w:rPr>
            </w:r>
            <w:r>
              <w:rPr>
                <w:noProof/>
                <w:webHidden/>
              </w:rPr>
              <w:fldChar w:fldCharType="separate"/>
            </w:r>
            <w:r>
              <w:rPr>
                <w:noProof/>
                <w:webHidden/>
              </w:rPr>
              <w:t>11</w:t>
            </w:r>
            <w:r>
              <w:rPr>
                <w:noProof/>
                <w:webHidden/>
              </w:rPr>
              <w:fldChar w:fldCharType="end"/>
            </w:r>
          </w:hyperlink>
        </w:p>
        <w:p w14:paraId="4718D116" w14:textId="58F1ABD3"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47" w:history="1">
            <w:r w:rsidRPr="009E219A">
              <w:rPr>
                <w:rStyle w:val="Hyperlink"/>
                <w:noProof/>
              </w:rPr>
              <w:t>4.7.6</w:t>
            </w:r>
            <w:r>
              <w:rPr>
                <w:rFonts w:asciiTheme="minorHAnsi" w:eastAsiaTheme="minorEastAsia" w:hAnsiTheme="minorHAnsi"/>
                <w:noProof/>
                <w:kern w:val="2"/>
                <w:sz w:val="22"/>
                <w:lang w:val="en-US"/>
                <w14:ligatures w14:val="standardContextual"/>
              </w:rPr>
              <w:tab/>
            </w:r>
            <w:r w:rsidRPr="009E219A">
              <w:rPr>
                <w:rStyle w:val="Hyperlink"/>
                <w:noProof/>
              </w:rPr>
              <w:t>Katendi materjalide kvaliteedinõuded</w:t>
            </w:r>
            <w:r>
              <w:rPr>
                <w:noProof/>
                <w:webHidden/>
              </w:rPr>
              <w:tab/>
            </w:r>
            <w:r>
              <w:rPr>
                <w:noProof/>
                <w:webHidden/>
              </w:rPr>
              <w:fldChar w:fldCharType="begin"/>
            </w:r>
            <w:r>
              <w:rPr>
                <w:noProof/>
                <w:webHidden/>
              </w:rPr>
              <w:instrText xml:space="preserve"> PAGEREF _Toc150270047 \h </w:instrText>
            </w:r>
            <w:r>
              <w:rPr>
                <w:noProof/>
                <w:webHidden/>
              </w:rPr>
            </w:r>
            <w:r>
              <w:rPr>
                <w:noProof/>
                <w:webHidden/>
              </w:rPr>
              <w:fldChar w:fldCharType="separate"/>
            </w:r>
            <w:r>
              <w:rPr>
                <w:noProof/>
                <w:webHidden/>
              </w:rPr>
              <w:t>11</w:t>
            </w:r>
            <w:r>
              <w:rPr>
                <w:noProof/>
                <w:webHidden/>
              </w:rPr>
              <w:fldChar w:fldCharType="end"/>
            </w:r>
          </w:hyperlink>
        </w:p>
        <w:p w14:paraId="1E1A13A8" w14:textId="6DDE42DC"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48" w:history="1">
            <w:r w:rsidRPr="009E219A">
              <w:rPr>
                <w:rStyle w:val="Hyperlink"/>
                <w:noProof/>
              </w:rPr>
              <w:t>4.8</w:t>
            </w:r>
            <w:r>
              <w:rPr>
                <w:rFonts w:asciiTheme="minorHAnsi" w:eastAsiaTheme="minorEastAsia" w:hAnsiTheme="minorHAnsi"/>
                <w:noProof/>
                <w:kern w:val="2"/>
                <w:sz w:val="22"/>
                <w:lang w:val="en-US"/>
                <w14:ligatures w14:val="standardContextual"/>
              </w:rPr>
              <w:tab/>
            </w:r>
            <w:r w:rsidRPr="009E219A">
              <w:rPr>
                <w:rStyle w:val="Hyperlink"/>
                <w:noProof/>
              </w:rPr>
              <w:t>Äärekivid</w:t>
            </w:r>
            <w:r>
              <w:rPr>
                <w:noProof/>
                <w:webHidden/>
              </w:rPr>
              <w:tab/>
            </w:r>
            <w:r>
              <w:rPr>
                <w:noProof/>
                <w:webHidden/>
              </w:rPr>
              <w:fldChar w:fldCharType="begin"/>
            </w:r>
            <w:r>
              <w:rPr>
                <w:noProof/>
                <w:webHidden/>
              </w:rPr>
              <w:instrText xml:space="preserve"> PAGEREF _Toc150270048 \h </w:instrText>
            </w:r>
            <w:r>
              <w:rPr>
                <w:noProof/>
                <w:webHidden/>
              </w:rPr>
            </w:r>
            <w:r>
              <w:rPr>
                <w:noProof/>
                <w:webHidden/>
              </w:rPr>
              <w:fldChar w:fldCharType="separate"/>
            </w:r>
            <w:r>
              <w:rPr>
                <w:noProof/>
                <w:webHidden/>
              </w:rPr>
              <w:t>11</w:t>
            </w:r>
            <w:r>
              <w:rPr>
                <w:noProof/>
                <w:webHidden/>
              </w:rPr>
              <w:fldChar w:fldCharType="end"/>
            </w:r>
          </w:hyperlink>
        </w:p>
        <w:p w14:paraId="6970E5A0" w14:textId="6497358B"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49" w:history="1">
            <w:r w:rsidRPr="009E219A">
              <w:rPr>
                <w:rStyle w:val="Hyperlink"/>
                <w:noProof/>
              </w:rPr>
              <w:t>4.9</w:t>
            </w:r>
            <w:r>
              <w:rPr>
                <w:rFonts w:asciiTheme="minorHAnsi" w:eastAsiaTheme="minorEastAsia" w:hAnsiTheme="minorHAnsi"/>
                <w:noProof/>
                <w:kern w:val="2"/>
                <w:sz w:val="22"/>
                <w:lang w:val="en-US"/>
                <w14:ligatures w14:val="standardContextual"/>
              </w:rPr>
              <w:tab/>
            </w:r>
            <w:r w:rsidRPr="009E219A">
              <w:rPr>
                <w:rStyle w:val="Hyperlink"/>
                <w:noProof/>
              </w:rPr>
              <w:t>Liikluskorraldus</w:t>
            </w:r>
            <w:r>
              <w:rPr>
                <w:noProof/>
                <w:webHidden/>
              </w:rPr>
              <w:tab/>
            </w:r>
            <w:r>
              <w:rPr>
                <w:noProof/>
                <w:webHidden/>
              </w:rPr>
              <w:fldChar w:fldCharType="begin"/>
            </w:r>
            <w:r>
              <w:rPr>
                <w:noProof/>
                <w:webHidden/>
              </w:rPr>
              <w:instrText xml:space="preserve"> PAGEREF _Toc150270049 \h </w:instrText>
            </w:r>
            <w:r>
              <w:rPr>
                <w:noProof/>
                <w:webHidden/>
              </w:rPr>
            </w:r>
            <w:r>
              <w:rPr>
                <w:noProof/>
                <w:webHidden/>
              </w:rPr>
              <w:fldChar w:fldCharType="separate"/>
            </w:r>
            <w:r>
              <w:rPr>
                <w:noProof/>
                <w:webHidden/>
              </w:rPr>
              <w:t>12</w:t>
            </w:r>
            <w:r>
              <w:rPr>
                <w:noProof/>
                <w:webHidden/>
              </w:rPr>
              <w:fldChar w:fldCharType="end"/>
            </w:r>
          </w:hyperlink>
        </w:p>
        <w:p w14:paraId="2B2623E9" w14:textId="1E5CBAE9"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0" w:history="1">
            <w:r w:rsidRPr="009E219A">
              <w:rPr>
                <w:rStyle w:val="Hyperlink"/>
                <w:noProof/>
              </w:rPr>
              <w:t>4.9.1</w:t>
            </w:r>
            <w:r>
              <w:rPr>
                <w:rFonts w:asciiTheme="minorHAnsi" w:eastAsiaTheme="minorEastAsia" w:hAnsiTheme="minorHAnsi"/>
                <w:noProof/>
                <w:kern w:val="2"/>
                <w:sz w:val="22"/>
                <w:lang w:val="en-US"/>
                <w14:ligatures w14:val="standardContextual"/>
              </w:rPr>
              <w:tab/>
            </w:r>
            <w:r w:rsidRPr="009E219A">
              <w:rPr>
                <w:rStyle w:val="Hyperlink"/>
                <w:noProof/>
              </w:rPr>
              <w:t>Ajutine liikluskorraldus</w:t>
            </w:r>
            <w:r>
              <w:rPr>
                <w:noProof/>
                <w:webHidden/>
              </w:rPr>
              <w:tab/>
            </w:r>
            <w:r>
              <w:rPr>
                <w:noProof/>
                <w:webHidden/>
              </w:rPr>
              <w:fldChar w:fldCharType="begin"/>
            </w:r>
            <w:r>
              <w:rPr>
                <w:noProof/>
                <w:webHidden/>
              </w:rPr>
              <w:instrText xml:space="preserve"> PAGEREF _Toc150270050 \h </w:instrText>
            </w:r>
            <w:r>
              <w:rPr>
                <w:noProof/>
                <w:webHidden/>
              </w:rPr>
            </w:r>
            <w:r>
              <w:rPr>
                <w:noProof/>
                <w:webHidden/>
              </w:rPr>
              <w:fldChar w:fldCharType="separate"/>
            </w:r>
            <w:r>
              <w:rPr>
                <w:noProof/>
                <w:webHidden/>
              </w:rPr>
              <w:t>12</w:t>
            </w:r>
            <w:r>
              <w:rPr>
                <w:noProof/>
                <w:webHidden/>
              </w:rPr>
              <w:fldChar w:fldCharType="end"/>
            </w:r>
          </w:hyperlink>
        </w:p>
        <w:p w14:paraId="713C73FD" w14:textId="215ECB00"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1" w:history="1">
            <w:r w:rsidRPr="009E219A">
              <w:rPr>
                <w:rStyle w:val="Hyperlink"/>
                <w:noProof/>
              </w:rPr>
              <w:t>4.9.2</w:t>
            </w:r>
            <w:r>
              <w:rPr>
                <w:rFonts w:asciiTheme="minorHAnsi" w:eastAsiaTheme="minorEastAsia" w:hAnsiTheme="minorHAnsi"/>
                <w:noProof/>
                <w:kern w:val="2"/>
                <w:sz w:val="22"/>
                <w:lang w:val="en-US"/>
                <w14:ligatures w14:val="standardContextual"/>
              </w:rPr>
              <w:tab/>
            </w:r>
            <w:r w:rsidRPr="009E219A">
              <w:rPr>
                <w:rStyle w:val="Hyperlink"/>
                <w:noProof/>
              </w:rPr>
              <w:t>Liiklusmärgid</w:t>
            </w:r>
            <w:r>
              <w:rPr>
                <w:noProof/>
                <w:webHidden/>
              </w:rPr>
              <w:tab/>
            </w:r>
            <w:r>
              <w:rPr>
                <w:noProof/>
                <w:webHidden/>
              </w:rPr>
              <w:fldChar w:fldCharType="begin"/>
            </w:r>
            <w:r>
              <w:rPr>
                <w:noProof/>
                <w:webHidden/>
              </w:rPr>
              <w:instrText xml:space="preserve"> PAGEREF _Toc150270051 \h </w:instrText>
            </w:r>
            <w:r>
              <w:rPr>
                <w:noProof/>
                <w:webHidden/>
              </w:rPr>
            </w:r>
            <w:r>
              <w:rPr>
                <w:noProof/>
                <w:webHidden/>
              </w:rPr>
              <w:fldChar w:fldCharType="separate"/>
            </w:r>
            <w:r>
              <w:rPr>
                <w:noProof/>
                <w:webHidden/>
              </w:rPr>
              <w:t>12</w:t>
            </w:r>
            <w:r>
              <w:rPr>
                <w:noProof/>
                <w:webHidden/>
              </w:rPr>
              <w:fldChar w:fldCharType="end"/>
            </w:r>
          </w:hyperlink>
        </w:p>
        <w:p w14:paraId="373AA2A7" w14:textId="7A1E1000"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2" w:history="1">
            <w:r w:rsidRPr="009E219A">
              <w:rPr>
                <w:rStyle w:val="Hyperlink"/>
                <w:noProof/>
              </w:rPr>
              <w:t>4.9.3</w:t>
            </w:r>
            <w:r>
              <w:rPr>
                <w:rFonts w:asciiTheme="minorHAnsi" w:eastAsiaTheme="minorEastAsia" w:hAnsiTheme="minorHAnsi"/>
                <w:noProof/>
                <w:kern w:val="2"/>
                <w:sz w:val="22"/>
                <w:lang w:val="en-US"/>
                <w14:ligatures w14:val="standardContextual"/>
              </w:rPr>
              <w:tab/>
            </w:r>
            <w:r w:rsidRPr="009E219A">
              <w:rPr>
                <w:rStyle w:val="Hyperlink"/>
                <w:noProof/>
              </w:rPr>
              <w:t>Piirded</w:t>
            </w:r>
            <w:r>
              <w:rPr>
                <w:noProof/>
                <w:webHidden/>
              </w:rPr>
              <w:tab/>
            </w:r>
            <w:r>
              <w:rPr>
                <w:noProof/>
                <w:webHidden/>
              </w:rPr>
              <w:fldChar w:fldCharType="begin"/>
            </w:r>
            <w:r>
              <w:rPr>
                <w:noProof/>
                <w:webHidden/>
              </w:rPr>
              <w:instrText xml:space="preserve"> PAGEREF _Toc150270052 \h </w:instrText>
            </w:r>
            <w:r>
              <w:rPr>
                <w:noProof/>
                <w:webHidden/>
              </w:rPr>
            </w:r>
            <w:r>
              <w:rPr>
                <w:noProof/>
                <w:webHidden/>
              </w:rPr>
              <w:fldChar w:fldCharType="separate"/>
            </w:r>
            <w:r>
              <w:rPr>
                <w:noProof/>
                <w:webHidden/>
              </w:rPr>
              <w:t>12</w:t>
            </w:r>
            <w:r>
              <w:rPr>
                <w:noProof/>
                <w:webHidden/>
              </w:rPr>
              <w:fldChar w:fldCharType="end"/>
            </w:r>
          </w:hyperlink>
        </w:p>
        <w:p w14:paraId="5F7EB051" w14:textId="5F18B992"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53" w:history="1">
            <w:r w:rsidRPr="009E219A">
              <w:rPr>
                <w:rStyle w:val="Hyperlink"/>
                <w:noProof/>
              </w:rPr>
              <w:t>4.10</w:t>
            </w:r>
            <w:r>
              <w:rPr>
                <w:rFonts w:asciiTheme="minorHAnsi" w:eastAsiaTheme="minorEastAsia" w:hAnsiTheme="minorHAnsi"/>
                <w:noProof/>
                <w:kern w:val="2"/>
                <w:sz w:val="22"/>
                <w:lang w:val="en-US"/>
                <w14:ligatures w14:val="standardContextual"/>
              </w:rPr>
              <w:tab/>
            </w:r>
            <w:r w:rsidRPr="009E219A">
              <w:rPr>
                <w:rStyle w:val="Hyperlink"/>
                <w:noProof/>
              </w:rPr>
              <w:t>Bussipeatused</w:t>
            </w:r>
            <w:r>
              <w:rPr>
                <w:noProof/>
                <w:webHidden/>
              </w:rPr>
              <w:tab/>
            </w:r>
            <w:r>
              <w:rPr>
                <w:noProof/>
                <w:webHidden/>
              </w:rPr>
              <w:fldChar w:fldCharType="begin"/>
            </w:r>
            <w:r>
              <w:rPr>
                <w:noProof/>
                <w:webHidden/>
              </w:rPr>
              <w:instrText xml:space="preserve"> PAGEREF _Toc150270053 \h </w:instrText>
            </w:r>
            <w:r>
              <w:rPr>
                <w:noProof/>
                <w:webHidden/>
              </w:rPr>
            </w:r>
            <w:r>
              <w:rPr>
                <w:noProof/>
                <w:webHidden/>
              </w:rPr>
              <w:fldChar w:fldCharType="separate"/>
            </w:r>
            <w:r>
              <w:rPr>
                <w:noProof/>
                <w:webHidden/>
              </w:rPr>
              <w:t>13</w:t>
            </w:r>
            <w:r>
              <w:rPr>
                <w:noProof/>
                <w:webHidden/>
              </w:rPr>
              <w:fldChar w:fldCharType="end"/>
            </w:r>
          </w:hyperlink>
        </w:p>
        <w:p w14:paraId="1A3EF07D" w14:textId="0FE7E21B"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54" w:history="1">
            <w:r w:rsidRPr="009E219A">
              <w:rPr>
                <w:rStyle w:val="Hyperlink"/>
                <w:noProof/>
              </w:rPr>
              <w:t>4.11</w:t>
            </w:r>
            <w:r>
              <w:rPr>
                <w:rFonts w:asciiTheme="minorHAnsi" w:eastAsiaTheme="minorEastAsia" w:hAnsiTheme="minorHAnsi"/>
                <w:noProof/>
                <w:kern w:val="2"/>
                <w:sz w:val="22"/>
                <w:lang w:val="en-US"/>
                <w14:ligatures w14:val="standardContextual"/>
              </w:rPr>
              <w:tab/>
            </w:r>
            <w:r w:rsidRPr="009E219A">
              <w:rPr>
                <w:rStyle w:val="Hyperlink"/>
                <w:noProof/>
              </w:rPr>
              <w:t>Sild</w:t>
            </w:r>
            <w:r>
              <w:rPr>
                <w:noProof/>
                <w:webHidden/>
              </w:rPr>
              <w:tab/>
            </w:r>
            <w:r>
              <w:rPr>
                <w:noProof/>
                <w:webHidden/>
              </w:rPr>
              <w:fldChar w:fldCharType="begin"/>
            </w:r>
            <w:r>
              <w:rPr>
                <w:noProof/>
                <w:webHidden/>
              </w:rPr>
              <w:instrText xml:space="preserve"> PAGEREF _Toc150270054 \h </w:instrText>
            </w:r>
            <w:r>
              <w:rPr>
                <w:noProof/>
                <w:webHidden/>
              </w:rPr>
            </w:r>
            <w:r>
              <w:rPr>
                <w:noProof/>
                <w:webHidden/>
              </w:rPr>
              <w:fldChar w:fldCharType="separate"/>
            </w:r>
            <w:r>
              <w:rPr>
                <w:noProof/>
                <w:webHidden/>
              </w:rPr>
              <w:t>13</w:t>
            </w:r>
            <w:r>
              <w:rPr>
                <w:noProof/>
                <w:webHidden/>
              </w:rPr>
              <w:fldChar w:fldCharType="end"/>
            </w:r>
          </w:hyperlink>
        </w:p>
        <w:p w14:paraId="7B9CB5D0" w14:textId="37CDEA13"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55" w:history="1">
            <w:r w:rsidRPr="009E219A">
              <w:rPr>
                <w:rStyle w:val="Hyperlink"/>
                <w:noProof/>
              </w:rPr>
              <w:t>4.12</w:t>
            </w:r>
            <w:r>
              <w:rPr>
                <w:rFonts w:asciiTheme="minorHAnsi" w:eastAsiaTheme="minorEastAsia" w:hAnsiTheme="minorHAnsi"/>
                <w:noProof/>
                <w:kern w:val="2"/>
                <w:sz w:val="22"/>
                <w:lang w:val="en-US"/>
                <w14:ligatures w14:val="standardContextual"/>
              </w:rPr>
              <w:tab/>
            </w:r>
            <w:r w:rsidRPr="009E219A">
              <w:rPr>
                <w:rStyle w:val="Hyperlink"/>
                <w:noProof/>
              </w:rPr>
              <w:t>Tehnovõrgud</w:t>
            </w:r>
            <w:r>
              <w:rPr>
                <w:noProof/>
                <w:webHidden/>
              </w:rPr>
              <w:tab/>
            </w:r>
            <w:r>
              <w:rPr>
                <w:noProof/>
                <w:webHidden/>
              </w:rPr>
              <w:fldChar w:fldCharType="begin"/>
            </w:r>
            <w:r>
              <w:rPr>
                <w:noProof/>
                <w:webHidden/>
              </w:rPr>
              <w:instrText xml:space="preserve"> PAGEREF _Toc150270055 \h </w:instrText>
            </w:r>
            <w:r>
              <w:rPr>
                <w:noProof/>
                <w:webHidden/>
              </w:rPr>
            </w:r>
            <w:r>
              <w:rPr>
                <w:noProof/>
                <w:webHidden/>
              </w:rPr>
              <w:fldChar w:fldCharType="separate"/>
            </w:r>
            <w:r>
              <w:rPr>
                <w:noProof/>
                <w:webHidden/>
              </w:rPr>
              <w:t>13</w:t>
            </w:r>
            <w:r>
              <w:rPr>
                <w:noProof/>
                <w:webHidden/>
              </w:rPr>
              <w:fldChar w:fldCharType="end"/>
            </w:r>
          </w:hyperlink>
        </w:p>
        <w:p w14:paraId="45F7D490" w14:textId="2ED4C46C"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6" w:history="1">
            <w:r w:rsidRPr="009E219A">
              <w:rPr>
                <w:rStyle w:val="Hyperlink"/>
                <w:noProof/>
              </w:rPr>
              <w:t>4.12.1</w:t>
            </w:r>
            <w:r>
              <w:rPr>
                <w:rFonts w:asciiTheme="minorHAnsi" w:eastAsiaTheme="minorEastAsia" w:hAnsiTheme="minorHAnsi"/>
                <w:noProof/>
                <w:kern w:val="2"/>
                <w:sz w:val="22"/>
                <w:lang w:val="en-US"/>
                <w14:ligatures w14:val="standardContextual"/>
              </w:rPr>
              <w:tab/>
            </w:r>
            <w:r w:rsidRPr="009E219A">
              <w:rPr>
                <w:rStyle w:val="Hyperlink"/>
                <w:noProof/>
              </w:rPr>
              <w:t>Tänavavalgustus</w:t>
            </w:r>
            <w:r>
              <w:rPr>
                <w:noProof/>
                <w:webHidden/>
              </w:rPr>
              <w:tab/>
            </w:r>
            <w:r>
              <w:rPr>
                <w:noProof/>
                <w:webHidden/>
              </w:rPr>
              <w:fldChar w:fldCharType="begin"/>
            </w:r>
            <w:r>
              <w:rPr>
                <w:noProof/>
                <w:webHidden/>
              </w:rPr>
              <w:instrText xml:space="preserve"> PAGEREF _Toc150270056 \h </w:instrText>
            </w:r>
            <w:r>
              <w:rPr>
                <w:noProof/>
                <w:webHidden/>
              </w:rPr>
            </w:r>
            <w:r>
              <w:rPr>
                <w:noProof/>
                <w:webHidden/>
              </w:rPr>
              <w:fldChar w:fldCharType="separate"/>
            </w:r>
            <w:r>
              <w:rPr>
                <w:noProof/>
                <w:webHidden/>
              </w:rPr>
              <w:t>13</w:t>
            </w:r>
            <w:r>
              <w:rPr>
                <w:noProof/>
                <w:webHidden/>
              </w:rPr>
              <w:fldChar w:fldCharType="end"/>
            </w:r>
          </w:hyperlink>
        </w:p>
        <w:p w14:paraId="4FA276A6" w14:textId="59ED50FD"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7" w:history="1">
            <w:r w:rsidRPr="009E219A">
              <w:rPr>
                <w:rStyle w:val="Hyperlink"/>
                <w:noProof/>
              </w:rPr>
              <w:t>4.12.2</w:t>
            </w:r>
            <w:r>
              <w:rPr>
                <w:rFonts w:asciiTheme="minorHAnsi" w:eastAsiaTheme="minorEastAsia" w:hAnsiTheme="minorHAnsi"/>
                <w:noProof/>
                <w:kern w:val="2"/>
                <w:sz w:val="22"/>
                <w:lang w:val="en-US"/>
                <w14:ligatures w14:val="standardContextual"/>
              </w:rPr>
              <w:tab/>
            </w:r>
            <w:r w:rsidRPr="009E219A">
              <w:rPr>
                <w:rStyle w:val="Hyperlink"/>
                <w:noProof/>
              </w:rPr>
              <w:t>Tööde teostamine tehnovõrkude piirkonnas</w:t>
            </w:r>
            <w:r>
              <w:rPr>
                <w:noProof/>
                <w:webHidden/>
              </w:rPr>
              <w:tab/>
            </w:r>
            <w:r>
              <w:rPr>
                <w:noProof/>
                <w:webHidden/>
              </w:rPr>
              <w:fldChar w:fldCharType="begin"/>
            </w:r>
            <w:r>
              <w:rPr>
                <w:noProof/>
                <w:webHidden/>
              </w:rPr>
              <w:instrText xml:space="preserve"> PAGEREF _Toc150270057 \h </w:instrText>
            </w:r>
            <w:r>
              <w:rPr>
                <w:noProof/>
                <w:webHidden/>
              </w:rPr>
            </w:r>
            <w:r>
              <w:rPr>
                <w:noProof/>
                <w:webHidden/>
              </w:rPr>
              <w:fldChar w:fldCharType="separate"/>
            </w:r>
            <w:r>
              <w:rPr>
                <w:noProof/>
                <w:webHidden/>
              </w:rPr>
              <w:t>13</w:t>
            </w:r>
            <w:r>
              <w:rPr>
                <w:noProof/>
                <w:webHidden/>
              </w:rPr>
              <w:fldChar w:fldCharType="end"/>
            </w:r>
          </w:hyperlink>
        </w:p>
        <w:p w14:paraId="26AE8C15" w14:textId="04048908"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58" w:history="1">
            <w:r w:rsidRPr="009E219A">
              <w:rPr>
                <w:rStyle w:val="Hyperlink"/>
                <w:noProof/>
              </w:rPr>
              <w:t>4.13</w:t>
            </w:r>
            <w:r>
              <w:rPr>
                <w:rFonts w:asciiTheme="minorHAnsi" w:eastAsiaTheme="minorEastAsia" w:hAnsiTheme="minorHAnsi"/>
                <w:noProof/>
                <w:kern w:val="2"/>
                <w:sz w:val="22"/>
                <w:lang w:val="en-US"/>
                <w14:ligatures w14:val="standardContextual"/>
              </w:rPr>
              <w:tab/>
            </w:r>
            <w:r w:rsidRPr="009E219A">
              <w:rPr>
                <w:rStyle w:val="Hyperlink"/>
                <w:noProof/>
              </w:rPr>
              <w:t>Haljastus</w:t>
            </w:r>
            <w:r>
              <w:rPr>
                <w:noProof/>
                <w:webHidden/>
              </w:rPr>
              <w:tab/>
            </w:r>
            <w:r>
              <w:rPr>
                <w:noProof/>
                <w:webHidden/>
              </w:rPr>
              <w:fldChar w:fldCharType="begin"/>
            </w:r>
            <w:r>
              <w:rPr>
                <w:noProof/>
                <w:webHidden/>
              </w:rPr>
              <w:instrText xml:space="preserve"> PAGEREF _Toc150270058 \h </w:instrText>
            </w:r>
            <w:r>
              <w:rPr>
                <w:noProof/>
                <w:webHidden/>
              </w:rPr>
            </w:r>
            <w:r>
              <w:rPr>
                <w:noProof/>
                <w:webHidden/>
              </w:rPr>
              <w:fldChar w:fldCharType="separate"/>
            </w:r>
            <w:r>
              <w:rPr>
                <w:noProof/>
                <w:webHidden/>
              </w:rPr>
              <w:t>14</w:t>
            </w:r>
            <w:r>
              <w:rPr>
                <w:noProof/>
                <w:webHidden/>
              </w:rPr>
              <w:fldChar w:fldCharType="end"/>
            </w:r>
          </w:hyperlink>
        </w:p>
        <w:p w14:paraId="1140C9F0" w14:textId="35D5BC19" w:rsidR="00EC4DAA" w:rsidRDefault="00EC4DAA">
          <w:pPr>
            <w:pStyle w:val="TOC3"/>
            <w:tabs>
              <w:tab w:val="left" w:pos="1320"/>
              <w:tab w:val="right" w:leader="dot" w:pos="9627"/>
            </w:tabs>
            <w:rPr>
              <w:rFonts w:asciiTheme="minorHAnsi" w:eastAsiaTheme="minorEastAsia" w:hAnsiTheme="minorHAnsi"/>
              <w:noProof/>
              <w:kern w:val="2"/>
              <w:sz w:val="22"/>
              <w:lang w:val="en-US"/>
              <w14:ligatures w14:val="standardContextual"/>
            </w:rPr>
          </w:pPr>
          <w:hyperlink w:anchor="_Toc150270059" w:history="1">
            <w:r w:rsidRPr="009E219A">
              <w:rPr>
                <w:rStyle w:val="Hyperlink"/>
                <w:noProof/>
              </w:rPr>
              <w:t>4.13.1</w:t>
            </w:r>
            <w:r>
              <w:rPr>
                <w:rFonts w:asciiTheme="minorHAnsi" w:eastAsiaTheme="minorEastAsia" w:hAnsiTheme="minorHAnsi"/>
                <w:noProof/>
                <w:kern w:val="2"/>
                <w:sz w:val="22"/>
                <w:lang w:val="en-US"/>
                <w14:ligatures w14:val="standardContextual"/>
              </w:rPr>
              <w:tab/>
            </w:r>
            <w:r w:rsidRPr="009E219A">
              <w:rPr>
                <w:rStyle w:val="Hyperlink"/>
                <w:noProof/>
              </w:rPr>
              <w:t>Kuusehekk</w:t>
            </w:r>
            <w:r>
              <w:rPr>
                <w:noProof/>
                <w:webHidden/>
              </w:rPr>
              <w:tab/>
            </w:r>
            <w:r>
              <w:rPr>
                <w:noProof/>
                <w:webHidden/>
              </w:rPr>
              <w:fldChar w:fldCharType="begin"/>
            </w:r>
            <w:r>
              <w:rPr>
                <w:noProof/>
                <w:webHidden/>
              </w:rPr>
              <w:instrText xml:space="preserve"> PAGEREF _Toc150270059 \h </w:instrText>
            </w:r>
            <w:r>
              <w:rPr>
                <w:noProof/>
                <w:webHidden/>
              </w:rPr>
            </w:r>
            <w:r>
              <w:rPr>
                <w:noProof/>
                <w:webHidden/>
              </w:rPr>
              <w:fldChar w:fldCharType="separate"/>
            </w:r>
            <w:r>
              <w:rPr>
                <w:noProof/>
                <w:webHidden/>
              </w:rPr>
              <w:t>14</w:t>
            </w:r>
            <w:r>
              <w:rPr>
                <w:noProof/>
                <w:webHidden/>
              </w:rPr>
              <w:fldChar w:fldCharType="end"/>
            </w:r>
          </w:hyperlink>
        </w:p>
        <w:p w14:paraId="7D8FBA86" w14:textId="382B0886" w:rsidR="00EC4DAA" w:rsidRDefault="00EC4DAA">
          <w:pPr>
            <w:pStyle w:val="TOC1"/>
            <w:rPr>
              <w:rFonts w:asciiTheme="minorHAnsi" w:eastAsiaTheme="minorEastAsia" w:hAnsiTheme="minorHAnsi"/>
              <w:noProof/>
              <w:kern w:val="2"/>
              <w:sz w:val="22"/>
              <w:lang w:val="en-US"/>
              <w14:ligatures w14:val="standardContextual"/>
            </w:rPr>
          </w:pPr>
          <w:hyperlink w:anchor="_Toc150270060" w:history="1">
            <w:r w:rsidRPr="009E219A">
              <w:rPr>
                <w:rStyle w:val="Hyperlink"/>
                <w:noProof/>
              </w:rPr>
              <w:t>5</w:t>
            </w:r>
            <w:r>
              <w:rPr>
                <w:rFonts w:asciiTheme="minorHAnsi" w:eastAsiaTheme="minorEastAsia" w:hAnsiTheme="minorHAnsi"/>
                <w:noProof/>
                <w:kern w:val="2"/>
                <w:sz w:val="22"/>
                <w:lang w:val="en-US"/>
                <w14:ligatures w14:val="standardContextual"/>
              </w:rPr>
              <w:tab/>
            </w:r>
            <w:r w:rsidRPr="009E219A">
              <w:rPr>
                <w:rStyle w:val="Hyperlink"/>
                <w:noProof/>
              </w:rPr>
              <w:t>ÜLDNÕUDED EHITUSTÖÖDE TEOSTAMiSEL</w:t>
            </w:r>
            <w:r>
              <w:rPr>
                <w:noProof/>
                <w:webHidden/>
              </w:rPr>
              <w:tab/>
            </w:r>
            <w:r>
              <w:rPr>
                <w:noProof/>
                <w:webHidden/>
              </w:rPr>
              <w:fldChar w:fldCharType="begin"/>
            </w:r>
            <w:r>
              <w:rPr>
                <w:noProof/>
                <w:webHidden/>
              </w:rPr>
              <w:instrText xml:space="preserve"> PAGEREF _Toc150270060 \h </w:instrText>
            </w:r>
            <w:r>
              <w:rPr>
                <w:noProof/>
                <w:webHidden/>
              </w:rPr>
            </w:r>
            <w:r>
              <w:rPr>
                <w:noProof/>
                <w:webHidden/>
              </w:rPr>
              <w:fldChar w:fldCharType="separate"/>
            </w:r>
            <w:r>
              <w:rPr>
                <w:noProof/>
                <w:webHidden/>
              </w:rPr>
              <w:t>14</w:t>
            </w:r>
            <w:r>
              <w:rPr>
                <w:noProof/>
                <w:webHidden/>
              </w:rPr>
              <w:fldChar w:fldCharType="end"/>
            </w:r>
          </w:hyperlink>
        </w:p>
        <w:p w14:paraId="0DF3ABAE" w14:textId="2F112A04"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1" w:history="1">
            <w:r w:rsidRPr="009E219A">
              <w:rPr>
                <w:rStyle w:val="Hyperlink"/>
                <w:noProof/>
              </w:rPr>
              <w:t>5.1</w:t>
            </w:r>
            <w:r>
              <w:rPr>
                <w:rFonts w:asciiTheme="minorHAnsi" w:eastAsiaTheme="minorEastAsia" w:hAnsiTheme="minorHAnsi"/>
                <w:noProof/>
                <w:kern w:val="2"/>
                <w:sz w:val="22"/>
                <w:lang w:val="en-US"/>
                <w14:ligatures w14:val="standardContextual"/>
              </w:rPr>
              <w:tab/>
            </w:r>
            <w:r w:rsidRPr="009E219A">
              <w:rPr>
                <w:rStyle w:val="Hyperlink"/>
                <w:noProof/>
              </w:rPr>
              <w:t>Tööde organiseerimine</w:t>
            </w:r>
            <w:r>
              <w:rPr>
                <w:noProof/>
                <w:webHidden/>
              </w:rPr>
              <w:tab/>
            </w:r>
            <w:r>
              <w:rPr>
                <w:noProof/>
                <w:webHidden/>
              </w:rPr>
              <w:fldChar w:fldCharType="begin"/>
            </w:r>
            <w:r>
              <w:rPr>
                <w:noProof/>
                <w:webHidden/>
              </w:rPr>
              <w:instrText xml:space="preserve"> PAGEREF _Toc150270061 \h </w:instrText>
            </w:r>
            <w:r>
              <w:rPr>
                <w:noProof/>
                <w:webHidden/>
              </w:rPr>
            </w:r>
            <w:r>
              <w:rPr>
                <w:noProof/>
                <w:webHidden/>
              </w:rPr>
              <w:fldChar w:fldCharType="separate"/>
            </w:r>
            <w:r>
              <w:rPr>
                <w:noProof/>
                <w:webHidden/>
              </w:rPr>
              <w:t>15</w:t>
            </w:r>
            <w:r>
              <w:rPr>
                <w:noProof/>
                <w:webHidden/>
              </w:rPr>
              <w:fldChar w:fldCharType="end"/>
            </w:r>
          </w:hyperlink>
        </w:p>
        <w:p w14:paraId="580DF592" w14:textId="64693157"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2" w:history="1">
            <w:r w:rsidRPr="009E219A">
              <w:rPr>
                <w:rStyle w:val="Hyperlink"/>
                <w:noProof/>
              </w:rPr>
              <w:t>5.2</w:t>
            </w:r>
            <w:r>
              <w:rPr>
                <w:rFonts w:asciiTheme="minorHAnsi" w:eastAsiaTheme="minorEastAsia" w:hAnsiTheme="minorHAnsi"/>
                <w:noProof/>
                <w:kern w:val="2"/>
                <w:sz w:val="22"/>
                <w:lang w:val="en-US"/>
                <w14:ligatures w14:val="standardContextual"/>
              </w:rPr>
              <w:tab/>
            </w:r>
            <w:r w:rsidRPr="009E219A">
              <w:rPr>
                <w:rStyle w:val="Hyperlink"/>
                <w:noProof/>
              </w:rPr>
              <w:t>Tööohutusmeetodid</w:t>
            </w:r>
            <w:r>
              <w:rPr>
                <w:noProof/>
                <w:webHidden/>
              </w:rPr>
              <w:tab/>
            </w:r>
            <w:r>
              <w:rPr>
                <w:noProof/>
                <w:webHidden/>
              </w:rPr>
              <w:fldChar w:fldCharType="begin"/>
            </w:r>
            <w:r>
              <w:rPr>
                <w:noProof/>
                <w:webHidden/>
              </w:rPr>
              <w:instrText xml:space="preserve"> PAGEREF _Toc150270062 \h </w:instrText>
            </w:r>
            <w:r>
              <w:rPr>
                <w:noProof/>
                <w:webHidden/>
              </w:rPr>
            </w:r>
            <w:r>
              <w:rPr>
                <w:noProof/>
                <w:webHidden/>
              </w:rPr>
              <w:fldChar w:fldCharType="separate"/>
            </w:r>
            <w:r>
              <w:rPr>
                <w:noProof/>
                <w:webHidden/>
              </w:rPr>
              <w:t>15</w:t>
            </w:r>
            <w:r>
              <w:rPr>
                <w:noProof/>
                <w:webHidden/>
              </w:rPr>
              <w:fldChar w:fldCharType="end"/>
            </w:r>
          </w:hyperlink>
        </w:p>
        <w:p w14:paraId="2A92C732" w14:textId="5AF5EBD5"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3" w:history="1">
            <w:r w:rsidRPr="009E219A">
              <w:rPr>
                <w:rStyle w:val="Hyperlink"/>
                <w:noProof/>
              </w:rPr>
              <w:t>5.3</w:t>
            </w:r>
            <w:r>
              <w:rPr>
                <w:rFonts w:asciiTheme="minorHAnsi" w:eastAsiaTheme="minorEastAsia" w:hAnsiTheme="minorHAnsi"/>
                <w:noProof/>
                <w:kern w:val="2"/>
                <w:sz w:val="22"/>
                <w:lang w:val="en-US"/>
                <w14:ligatures w14:val="standardContextual"/>
              </w:rPr>
              <w:tab/>
            </w:r>
            <w:r w:rsidRPr="009E219A">
              <w:rPr>
                <w:rStyle w:val="Hyperlink"/>
                <w:noProof/>
              </w:rPr>
              <w:t>Looduskeskkonna kaitse</w:t>
            </w:r>
            <w:r>
              <w:rPr>
                <w:noProof/>
                <w:webHidden/>
              </w:rPr>
              <w:tab/>
            </w:r>
            <w:r>
              <w:rPr>
                <w:noProof/>
                <w:webHidden/>
              </w:rPr>
              <w:fldChar w:fldCharType="begin"/>
            </w:r>
            <w:r>
              <w:rPr>
                <w:noProof/>
                <w:webHidden/>
              </w:rPr>
              <w:instrText xml:space="preserve"> PAGEREF _Toc150270063 \h </w:instrText>
            </w:r>
            <w:r>
              <w:rPr>
                <w:noProof/>
                <w:webHidden/>
              </w:rPr>
            </w:r>
            <w:r>
              <w:rPr>
                <w:noProof/>
                <w:webHidden/>
              </w:rPr>
              <w:fldChar w:fldCharType="separate"/>
            </w:r>
            <w:r>
              <w:rPr>
                <w:noProof/>
                <w:webHidden/>
              </w:rPr>
              <w:t>16</w:t>
            </w:r>
            <w:r>
              <w:rPr>
                <w:noProof/>
                <w:webHidden/>
              </w:rPr>
              <w:fldChar w:fldCharType="end"/>
            </w:r>
          </w:hyperlink>
        </w:p>
        <w:p w14:paraId="5BF084E1" w14:textId="71DCFF77"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4" w:history="1">
            <w:r w:rsidRPr="009E219A">
              <w:rPr>
                <w:rStyle w:val="Hyperlink"/>
                <w:noProof/>
              </w:rPr>
              <w:t>5.4</w:t>
            </w:r>
            <w:r>
              <w:rPr>
                <w:rFonts w:asciiTheme="minorHAnsi" w:eastAsiaTheme="minorEastAsia" w:hAnsiTheme="minorHAnsi"/>
                <w:noProof/>
                <w:kern w:val="2"/>
                <w:sz w:val="22"/>
                <w:lang w:val="en-US"/>
                <w14:ligatures w14:val="standardContextual"/>
              </w:rPr>
              <w:tab/>
            </w:r>
            <w:r w:rsidRPr="009E219A">
              <w:rPr>
                <w:rStyle w:val="Hyperlink"/>
                <w:noProof/>
              </w:rPr>
              <w:t>Puude kaitsmine ehitustööde ajal</w:t>
            </w:r>
            <w:r>
              <w:rPr>
                <w:noProof/>
                <w:webHidden/>
              </w:rPr>
              <w:tab/>
            </w:r>
            <w:r>
              <w:rPr>
                <w:noProof/>
                <w:webHidden/>
              </w:rPr>
              <w:fldChar w:fldCharType="begin"/>
            </w:r>
            <w:r>
              <w:rPr>
                <w:noProof/>
                <w:webHidden/>
              </w:rPr>
              <w:instrText xml:space="preserve"> PAGEREF _Toc150270064 \h </w:instrText>
            </w:r>
            <w:r>
              <w:rPr>
                <w:noProof/>
                <w:webHidden/>
              </w:rPr>
            </w:r>
            <w:r>
              <w:rPr>
                <w:noProof/>
                <w:webHidden/>
              </w:rPr>
              <w:fldChar w:fldCharType="separate"/>
            </w:r>
            <w:r>
              <w:rPr>
                <w:noProof/>
                <w:webHidden/>
              </w:rPr>
              <w:t>16</w:t>
            </w:r>
            <w:r>
              <w:rPr>
                <w:noProof/>
                <w:webHidden/>
              </w:rPr>
              <w:fldChar w:fldCharType="end"/>
            </w:r>
          </w:hyperlink>
        </w:p>
        <w:p w14:paraId="3526A306" w14:textId="56ADC38E"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5" w:history="1">
            <w:r w:rsidRPr="009E219A">
              <w:rPr>
                <w:rStyle w:val="Hyperlink"/>
                <w:noProof/>
              </w:rPr>
              <w:t>5.5</w:t>
            </w:r>
            <w:r>
              <w:rPr>
                <w:rFonts w:asciiTheme="minorHAnsi" w:eastAsiaTheme="minorEastAsia" w:hAnsiTheme="minorHAnsi"/>
                <w:noProof/>
                <w:kern w:val="2"/>
                <w:sz w:val="22"/>
                <w:lang w:val="en-US"/>
                <w14:ligatures w14:val="standardContextual"/>
              </w:rPr>
              <w:tab/>
            </w:r>
            <w:r w:rsidRPr="009E219A">
              <w:rPr>
                <w:rStyle w:val="Hyperlink"/>
                <w:noProof/>
              </w:rPr>
              <w:t>Kaevetööd</w:t>
            </w:r>
            <w:r>
              <w:rPr>
                <w:noProof/>
                <w:webHidden/>
              </w:rPr>
              <w:tab/>
            </w:r>
            <w:r>
              <w:rPr>
                <w:noProof/>
                <w:webHidden/>
              </w:rPr>
              <w:fldChar w:fldCharType="begin"/>
            </w:r>
            <w:r>
              <w:rPr>
                <w:noProof/>
                <w:webHidden/>
              </w:rPr>
              <w:instrText xml:space="preserve"> PAGEREF _Toc150270065 \h </w:instrText>
            </w:r>
            <w:r>
              <w:rPr>
                <w:noProof/>
                <w:webHidden/>
              </w:rPr>
            </w:r>
            <w:r>
              <w:rPr>
                <w:noProof/>
                <w:webHidden/>
              </w:rPr>
              <w:fldChar w:fldCharType="separate"/>
            </w:r>
            <w:r>
              <w:rPr>
                <w:noProof/>
                <w:webHidden/>
              </w:rPr>
              <w:t>16</w:t>
            </w:r>
            <w:r>
              <w:rPr>
                <w:noProof/>
                <w:webHidden/>
              </w:rPr>
              <w:fldChar w:fldCharType="end"/>
            </w:r>
          </w:hyperlink>
        </w:p>
        <w:p w14:paraId="2648FD9D" w14:textId="5AA06CD9" w:rsidR="00EC4DAA" w:rsidRDefault="00EC4DAA">
          <w:pPr>
            <w:pStyle w:val="TOC2"/>
            <w:tabs>
              <w:tab w:val="left" w:pos="880"/>
              <w:tab w:val="right" w:leader="dot" w:pos="9627"/>
            </w:tabs>
            <w:rPr>
              <w:rFonts w:asciiTheme="minorHAnsi" w:eastAsiaTheme="minorEastAsia" w:hAnsiTheme="minorHAnsi"/>
              <w:noProof/>
              <w:kern w:val="2"/>
              <w:sz w:val="22"/>
              <w:lang w:val="en-US"/>
              <w14:ligatures w14:val="standardContextual"/>
            </w:rPr>
          </w:pPr>
          <w:hyperlink w:anchor="_Toc150270066" w:history="1">
            <w:r w:rsidRPr="009E219A">
              <w:rPr>
                <w:rStyle w:val="Hyperlink"/>
                <w:noProof/>
              </w:rPr>
              <w:t>5.6</w:t>
            </w:r>
            <w:r>
              <w:rPr>
                <w:rFonts w:asciiTheme="minorHAnsi" w:eastAsiaTheme="minorEastAsia" w:hAnsiTheme="minorHAnsi"/>
                <w:noProof/>
                <w:kern w:val="2"/>
                <w:sz w:val="22"/>
                <w:lang w:val="en-US"/>
                <w14:ligatures w14:val="standardContextual"/>
              </w:rPr>
              <w:tab/>
            </w:r>
            <w:r w:rsidRPr="009E219A">
              <w:rPr>
                <w:rStyle w:val="Hyperlink"/>
                <w:noProof/>
              </w:rPr>
              <w:t>Materjalide kvaliteet ja garantii</w:t>
            </w:r>
            <w:r>
              <w:rPr>
                <w:noProof/>
                <w:webHidden/>
              </w:rPr>
              <w:tab/>
            </w:r>
            <w:r>
              <w:rPr>
                <w:noProof/>
                <w:webHidden/>
              </w:rPr>
              <w:fldChar w:fldCharType="begin"/>
            </w:r>
            <w:r>
              <w:rPr>
                <w:noProof/>
                <w:webHidden/>
              </w:rPr>
              <w:instrText xml:space="preserve"> PAGEREF _Toc150270066 \h </w:instrText>
            </w:r>
            <w:r>
              <w:rPr>
                <w:noProof/>
                <w:webHidden/>
              </w:rPr>
            </w:r>
            <w:r>
              <w:rPr>
                <w:noProof/>
                <w:webHidden/>
              </w:rPr>
              <w:fldChar w:fldCharType="separate"/>
            </w:r>
            <w:r>
              <w:rPr>
                <w:noProof/>
                <w:webHidden/>
              </w:rPr>
              <w:t>17</w:t>
            </w:r>
            <w:r>
              <w:rPr>
                <w:noProof/>
                <w:webHidden/>
              </w:rPr>
              <w:fldChar w:fldCharType="end"/>
            </w:r>
          </w:hyperlink>
        </w:p>
        <w:p w14:paraId="5936411B" w14:textId="63D05870" w:rsidR="00EC4DAA" w:rsidRDefault="00EC4DAA">
          <w:pPr>
            <w:pStyle w:val="TOC1"/>
            <w:rPr>
              <w:rFonts w:asciiTheme="minorHAnsi" w:eastAsiaTheme="minorEastAsia" w:hAnsiTheme="minorHAnsi"/>
              <w:noProof/>
              <w:kern w:val="2"/>
              <w:sz w:val="22"/>
              <w:lang w:val="en-US"/>
              <w14:ligatures w14:val="standardContextual"/>
            </w:rPr>
          </w:pPr>
          <w:hyperlink w:anchor="_Toc150270067" w:history="1">
            <w:r w:rsidRPr="009E219A">
              <w:rPr>
                <w:rStyle w:val="Hyperlink"/>
                <w:noProof/>
              </w:rPr>
              <w:t>6</w:t>
            </w:r>
            <w:r>
              <w:rPr>
                <w:rFonts w:asciiTheme="minorHAnsi" w:eastAsiaTheme="minorEastAsia" w:hAnsiTheme="minorHAnsi"/>
                <w:noProof/>
                <w:kern w:val="2"/>
                <w:sz w:val="22"/>
                <w:lang w:val="en-US"/>
                <w14:ligatures w14:val="standardContextual"/>
              </w:rPr>
              <w:tab/>
            </w:r>
            <w:r w:rsidRPr="009E219A">
              <w:rPr>
                <w:rStyle w:val="Hyperlink"/>
                <w:noProof/>
              </w:rPr>
              <w:t>HOOLDUSJUHEND</w:t>
            </w:r>
            <w:r>
              <w:rPr>
                <w:noProof/>
                <w:webHidden/>
              </w:rPr>
              <w:tab/>
            </w:r>
            <w:r>
              <w:rPr>
                <w:noProof/>
                <w:webHidden/>
              </w:rPr>
              <w:fldChar w:fldCharType="begin"/>
            </w:r>
            <w:r>
              <w:rPr>
                <w:noProof/>
                <w:webHidden/>
              </w:rPr>
              <w:instrText xml:space="preserve"> PAGEREF _Toc150270067 \h </w:instrText>
            </w:r>
            <w:r>
              <w:rPr>
                <w:noProof/>
                <w:webHidden/>
              </w:rPr>
            </w:r>
            <w:r>
              <w:rPr>
                <w:noProof/>
                <w:webHidden/>
              </w:rPr>
              <w:fldChar w:fldCharType="separate"/>
            </w:r>
            <w:r>
              <w:rPr>
                <w:noProof/>
                <w:webHidden/>
              </w:rPr>
              <w:t>17</w:t>
            </w:r>
            <w:r>
              <w:rPr>
                <w:noProof/>
                <w:webHidden/>
              </w:rPr>
              <w:fldChar w:fldCharType="end"/>
            </w:r>
          </w:hyperlink>
        </w:p>
        <w:p w14:paraId="13586AB7" w14:textId="116C972E" w:rsidR="00AF3006" w:rsidRPr="00523F91" w:rsidRDefault="005C1CD9" w:rsidP="005036B1">
          <w:pPr>
            <w:rPr>
              <w:b/>
              <w:bCs/>
            </w:rPr>
          </w:pPr>
          <w:r w:rsidRPr="00F546F3">
            <w:rPr>
              <w:b/>
              <w:bCs/>
            </w:rPr>
            <w:fldChar w:fldCharType="end"/>
          </w: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150270027"/>
      <w:r w:rsidRPr="00F546F3">
        <w:t>ÜLDOSA</w:t>
      </w:r>
      <w:bookmarkEnd w:id="0"/>
    </w:p>
    <w:p w14:paraId="7F215A31" w14:textId="1C0C3F99" w:rsidR="00A126FC" w:rsidRPr="00956437" w:rsidRDefault="00A126FC" w:rsidP="005036B1">
      <w:r w:rsidRPr="00956437">
        <w:t xml:space="preserve">Käesolev projekt on koostatud </w:t>
      </w:r>
      <w:r w:rsidR="00E07FAE">
        <w:t>Jõelähtme</w:t>
      </w:r>
      <w:r w:rsidR="002479D9" w:rsidRPr="002479D9">
        <w:t xml:space="preserve"> Vallavalitsus</w:t>
      </w:r>
      <w:r w:rsidR="009E50E8">
        <w:t>e</w:t>
      </w:r>
      <w:r w:rsidR="002479D9">
        <w:t xml:space="preserve"> </w:t>
      </w:r>
      <w:r w:rsidRPr="00956437">
        <w:t>tellimusel. Projekti koostamisel on aluseks hankedokumentide tehniline kirjeldus</w:t>
      </w:r>
      <w:r w:rsidR="00D54FA0">
        <w:t xml:space="preserve"> ja projekteerimistingimused.</w:t>
      </w:r>
    </w:p>
    <w:p w14:paraId="6B6DF0D7" w14:textId="4FEACF79" w:rsidR="009E50E8" w:rsidRDefault="009E50E8" w:rsidP="005036B1">
      <w:r w:rsidRPr="009E50E8">
        <w:t xml:space="preserve">Projekti eesmärk on kergliiklejatele ohutute liikumistingimuste loomine ning liiklusohutuse taseme tõstmine riigitee nr 11262 Ruu-Ihasalu km 0,0-1,0 lõigul. </w:t>
      </w:r>
      <w:r>
        <w:t>Projekteerimise käigus</w:t>
      </w:r>
      <w:r w:rsidRPr="009E50E8">
        <w:t xml:space="preserve"> kavand</w:t>
      </w:r>
      <w:r>
        <w:t>atakse</w:t>
      </w:r>
      <w:r w:rsidRPr="009E50E8">
        <w:t xml:space="preserve"> Ruu külasse riigitee nr 11262 Ruu–Ihasalu äärde kergliiklustee koos Jägala-Joa kanalit ületava jalakäijate sillaga, mis ühendaks olemasolevat Neeme kergliiklusteed</w:t>
      </w:r>
      <w:r>
        <w:t xml:space="preserve">. </w:t>
      </w:r>
      <w:r w:rsidR="002B5BA0">
        <w:t>Tööde käigus on kavandatud laiendus</w:t>
      </w:r>
      <w:r w:rsidR="008A062C">
        <w:t>e</w:t>
      </w:r>
      <w:r w:rsidR="002B5BA0">
        <w:t xml:space="preserve">d „Jägala Ühistu“ bussipeatustele. </w:t>
      </w:r>
    </w:p>
    <w:p w14:paraId="7E6EECCE" w14:textId="5E41BD22" w:rsidR="00A126FC" w:rsidRPr="00956437" w:rsidRDefault="004A06C2" w:rsidP="005036B1">
      <w:pPr>
        <w:spacing w:line="240" w:lineRule="auto"/>
        <w:ind w:left="1560" w:hanging="1560"/>
      </w:pPr>
      <w:r w:rsidRPr="00F546F3">
        <w:t>Projekti nimetus:</w:t>
      </w:r>
      <w:r w:rsidR="00385870">
        <w:t xml:space="preserve"> </w:t>
      </w:r>
      <w:r w:rsidR="007D33C8">
        <w:rPr>
          <w:b/>
        </w:rPr>
        <w:t>R</w:t>
      </w:r>
      <w:r w:rsidR="007D33C8" w:rsidRPr="007D33C8">
        <w:rPr>
          <w:b/>
        </w:rPr>
        <w:t xml:space="preserve">iigitee nr 11262 Ruu-Ihasalu km 0,0-1,0 äärse Ruu küla kergliiklustee </w:t>
      </w:r>
      <w:r w:rsidR="00477F09">
        <w:rPr>
          <w:b/>
        </w:rPr>
        <w:t>põhiprojekt</w:t>
      </w:r>
    </w:p>
    <w:p w14:paraId="007F8E74" w14:textId="78E5AD59" w:rsidR="00A126FC" w:rsidRPr="00956437" w:rsidRDefault="00A126FC" w:rsidP="005036B1">
      <w:pPr>
        <w:spacing w:line="240" w:lineRule="auto"/>
        <w:ind w:left="708" w:firstLine="708"/>
      </w:pPr>
      <w:r w:rsidRPr="00956437">
        <w:t xml:space="preserve">Töö nr: </w:t>
      </w:r>
      <w:r w:rsidR="00395B5B" w:rsidRPr="00395B5B">
        <w:t>220</w:t>
      </w:r>
      <w:r w:rsidR="004A0D0C">
        <w:t>706</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789EE33F" w:rsidR="00A126FC" w:rsidRPr="001E0DF1" w:rsidRDefault="00A126FC" w:rsidP="005036B1">
      <w:pPr>
        <w:spacing w:line="240" w:lineRule="auto"/>
        <w:ind w:left="708" w:firstLine="708"/>
        <w:rPr>
          <w:rStyle w:val="PageNumber"/>
          <w:noProof/>
        </w:rPr>
      </w:pPr>
      <w:r w:rsidRPr="00956437">
        <w:t xml:space="preserve">Projekti asukoht: </w:t>
      </w:r>
      <w:r w:rsidR="007D33C8">
        <w:t>Harju maakond</w:t>
      </w:r>
      <w:r w:rsidR="00395B5B" w:rsidRPr="00395B5B">
        <w:t xml:space="preserve">, </w:t>
      </w:r>
      <w:r w:rsidR="007D33C8">
        <w:rPr>
          <w:rStyle w:val="PageNumber"/>
          <w:noProof/>
        </w:rPr>
        <w:t>Jõelähtme</w:t>
      </w:r>
      <w:r w:rsidR="00395B5B" w:rsidRPr="001E0DF1">
        <w:rPr>
          <w:rStyle w:val="PageNumber"/>
          <w:noProof/>
        </w:rPr>
        <w:t xml:space="preserve"> vald, </w:t>
      </w:r>
      <w:r w:rsidR="007D33C8">
        <w:rPr>
          <w:rStyle w:val="PageNumber"/>
          <w:noProof/>
        </w:rPr>
        <w:t>Ruu</w:t>
      </w:r>
      <w:r w:rsidR="001E0DF1" w:rsidRPr="009A0D11">
        <w:rPr>
          <w:rStyle w:val="PageNumber"/>
          <w:noProof/>
        </w:rPr>
        <w:t xml:space="preserve"> küla</w:t>
      </w:r>
    </w:p>
    <w:p w14:paraId="2F64A5E0" w14:textId="1B92A8BE" w:rsidR="00A126FC" w:rsidRPr="00956437" w:rsidRDefault="004A06C2" w:rsidP="005036B1">
      <w:pPr>
        <w:spacing w:line="240" w:lineRule="auto"/>
        <w:ind w:left="1560" w:hanging="1560"/>
      </w:pPr>
      <w:r w:rsidRPr="00F546F3">
        <w:t xml:space="preserve">Tellija andmed: </w:t>
      </w:r>
      <w:r w:rsidR="004A0D0C">
        <w:rPr>
          <w:b/>
        </w:rPr>
        <w:t>Jõelähtme Vallavalitsus</w:t>
      </w:r>
    </w:p>
    <w:p w14:paraId="433C3F71" w14:textId="57759D24" w:rsidR="00A126FC" w:rsidRPr="00956437" w:rsidRDefault="00A126FC" w:rsidP="005036B1">
      <w:pPr>
        <w:spacing w:line="240" w:lineRule="auto"/>
        <w:ind w:left="708" w:firstLine="708"/>
      </w:pPr>
      <w:r w:rsidRPr="00956437">
        <w:t xml:space="preserve">aadress: </w:t>
      </w:r>
      <w:r w:rsidR="00CE529A" w:rsidRPr="00CE529A">
        <w:t>Postijaama tee 7, Jõelähtme küla, Jõelähtme vald, 74202 Harju maakond</w:t>
      </w:r>
    </w:p>
    <w:p w14:paraId="795AAD4F" w14:textId="3161BFEF" w:rsidR="00A126FC" w:rsidRPr="00F72EDD" w:rsidRDefault="00A126FC" w:rsidP="005036B1">
      <w:pPr>
        <w:spacing w:line="240" w:lineRule="auto"/>
        <w:ind w:left="708" w:firstLine="708"/>
      </w:pPr>
      <w:r w:rsidRPr="00F72EDD">
        <w:t>telefon:</w:t>
      </w:r>
      <w:r w:rsidR="00CE529A" w:rsidRPr="00CE529A">
        <w:t xml:space="preserve"> </w:t>
      </w:r>
      <w:r w:rsidRPr="00F72EDD">
        <w:t xml:space="preserve"> </w:t>
      </w:r>
      <w:r w:rsidR="007D2CB0">
        <w:t xml:space="preserve">+372 </w:t>
      </w:r>
      <w:r w:rsidR="00CE529A" w:rsidRPr="00CE529A">
        <w:t>515 0007</w:t>
      </w:r>
    </w:p>
    <w:p w14:paraId="26B7B90B" w14:textId="32DA467E" w:rsidR="00A126FC" w:rsidRPr="00956437" w:rsidRDefault="00A126FC" w:rsidP="005036B1">
      <w:pPr>
        <w:spacing w:line="240" w:lineRule="auto"/>
        <w:ind w:left="708" w:firstLine="708"/>
      </w:pPr>
      <w:r w:rsidRPr="00F72EDD">
        <w:t xml:space="preserve">e-mail: </w:t>
      </w:r>
      <w:r w:rsidR="00CE529A" w:rsidRPr="00CE529A">
        <w:t>andrus.umboja@joelahtme.ee</w:t>
      </w:r>
    </w:p>
    <w:p w14:paraId="7142B2E2" w14:textId="32283905" w:rsidR="00A126FC" w:rsidRDefault="00A126FC" w:rsidP="005036B1">
      <w:pPr>
        <w:spacing w:line="240" w:lineRule="auto"/>
        <w:ind w:left="708" w:firstLine="708"/>
      </w:pPr>
      <w:r w:rsidRPr="00956437">
        <w:t>reg.nr.:</w:t>
      </w:r>
      <w:r w:rsidR="00CE529A" w:rsidRPr="00CE529A">
        <w:t xml:space="preserve"> 75025973</w:t>
      </w:r>
      <w:r w:rsidRPr="00956437">
        <w:t xml:space="preserve"> </w:t>
      </w:r>
    </w:p>
    <w:p w14:paraId="4C204477" w14:textId="1E18FA92" w:rsidR="00625DC7" w:rsidRPr="00625DC7" w:rsidRDefault="00625DC7" w:rsidP="005036B1">
      <w:pPr>
        <w:spacing w:line="240" w:lineRule="auto"/>
        <w:ind w:left="708" w:firstLine="708"/>
        <w:rPr>
          <w:b/>
          <w:bCs/>
        </w:rPr>
      </w:pPr>
      <w:r w:rsidRPr="00625DC7">
        <w:rPr>
          <w:b/>
          <w:bCs/>
        </w:rPr>
        <w:t>Transpordiamet</w:t>
      </w:r>
    </w:p>
    <w:p w14:paraId="63E5D989" w14:textId="43FEDB55" w:rsidR="00625DC7" w:rsidRDefault="00625DC7" w:rsidP="00625DC7">
      <w:pPr>
        <w:spacing w:line="240" w:lineRule="auto"/>
        <w:ind w:left="708" w:firstLine="708"/>
      </w:pPr>
      <w:r>
        <w:t>aadress:</w:t>
      </w:r>
      <w:r w:rsidRPr="00625DC7">
        <w:t xml:space="preserve"> Valge 4, 11413 Tallinn</w:t>
      </w:r>
      <w:r>
        <w:t xml:space="preserve"> </w:t>
      </w:r>
    </w:p>
    <w:p w14:paraId="03D74CDE" w14:textId="617E7B1E" w:rsidR="00625DC7" w:rsidRDefault="00625DC7" w:rsidP="00625DC7">
      <w:pPr>
        <w:spacing w:line="240" w:lineRule="auto"/>
        <w:ind w:left="708" w:firstLine="708"/>
      </w:pPr>
      <w:r>
        <w:t xml:space="preserve">telefon: </w:t>
      </w:r>
      <w:r w:rsidR="007D2CB0">
        <w:t xml:space="preserve">+372 </w:t>
      </w:r>
      <w:r w:rsidR="007D2CB0" w:rsidRPr="007D2CB0">
        <w:t>518 3473</w:t>
      </w:r>
      <w:r>
        <w:t xml:space="preserve"> </w:t>
      </w:r>
    </w:p>
    <w:p w14:paraId="75AC89EE" w14:textId="183405BE" w:rsidR="00625DC7" w:rsidRDefault="00625DC7" w:rsidP="00625DC7">
      <w:pPr>
        <w:spacing w:line="240" w:lineRule="auto"/>
        <w:ind w:left="708" w:firstLine="708"/>
      </w:pPr>
      <w:r>
        <w:t xml:space="preserve">e-mail: </w:t>
      </w:r>
      <w:r w:rsidR="007D2CB0">
        <w:t>kalmer.helgand</w:t>
      </w:r>
      <w:r>
        <w:t>@</w:t>
      </w:r>
      <w:r w:rsidR="007D2CB0">
        <w:t>transpordiamet</w:t>
      </w:r>
      <w:r>
        <w:t>.ee</w:t>
      </w:r>
    </w:p>
    <w:p w14:paraId="76BCA53B" w14:textId="17DEAA1E" w:rsidR="00625DC7" w:rsidRPr="00956437" w:rsidRDefault="00625DC7" w:rsidP="00625DC7">
      <w:pPr>
        <w:spacing w:line="240" w:lineRule="auto"/>
        <w:ind w:left="708" w:firstLine="708"/>
      </w:pPr>
      <w:r>
        <w:t>reg.nr.:</w:t>
      </w:r>
      <w:r w:rsidR="007D2CB0" w:rsidRPr="007D2CB0">
        <w:t xml:space="preserve"> 70001490</w:t>
      </w:r>
      <w:r>
        <w:t xml:space="preserve"> </w:t>
      </w:r>
    </w:p>
    <w:p w14:paraId="7645A987" w14:textId="041F5C5C" w:rsidR="004A06C2" w:rsidRPr="00F546F3" w:rsidRDefault="004A06C2" w:rsidP="005036B1">
      <w:pPr>
        <w:spacing w:line="240" w:lineRule="auto"/>
      </w:pPr>
      <w:r w:rsidRPr="00F546F3">
        <w:t xml:space="preserve">Projekteerija andmed: </w:t>
      </w:r>
      <w:r w:rsidRPr="00F546F3">
        <w:rPr>
          <w:b/>
        </w:rPr>
        <w:t>OÜ Esprii</w:t>
      </w:r>
    </w:p>
    <w:p w14:paraId="69859C0C" w14:textId="77777777" w:rsidR="004A06C2" w:rsidRPr="00F546F3" w:rsidRDefault="004A06C2" w:rsidP="005036B1">
      <w:pPr>
        <w:spacing w:line="240" w:lineRule="auto"/>
        <w:ind w:left="708" w:firstLine="708"/>
      </w:pPr>
      <w:r w:rsidRPr="00F546F3">
        <w:t>aadress: Kaisla 3 Tallinn 13516</w:t>
      </w:r>
    </w:p>
    <w:p w14:paraId="45C069E0" w14:textId="77777777" w:rsidR="004A06C2" w:rsidRPr="00F546F3" w:rsidRDefault="004A06C2" w:rsidP="005036B1">
      <w:pPr>
        <w:spacing w:line="240" w:lineRule="auto"/>
        <w:ind w:left="708" w:firstLine="708"/>
      </w:pPr>
      <w:r w:rsidRPr="00F546F3">
        <w:t>tel +372 502 6788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Pr="00F546F3" w:rsidRDefault="004A06C2" w:rsidP="005036B1">
      <w:pPr>
        <w:spacing w:line="240" w:lineRule="auto"/>
        <w:ind w:left="708" w:firstLine="708"/>
      </w:pPr>
      <w:r w:rsidRPr="00F546F3">
        <w:t>reg nr: 12566284</w:t>
      </w:r>
    </w:p>
    <w:p w14:paraId="7D87E880" w14:textId="59A4D910" w:rsidR="00D11B59" w:rsidRPr="00CF4985"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lastRenderedPageBreak/>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74CE8B50" w14:textId="77777777" w:rsidR="00960BCA" w:rsidRPr="00F546F3" w:rsidRDefault="005E1456" w:rsidP="005036B1">
      <w:pPr>
        <w:pStyle w:val="Heading1"/>
        <w:framePr w:wrap="notBeside"/>
        <w:shd w:val="clear" w:color="auto" w:fill="auto"/>
      </w:pPr>
      <w:bookmarkStart w:id="1" w:name="_Toc150270028"/>
      <w:r w:rsidRPr="00F546F3">
        <w:t>OLEMASOLEV OLUKORD</w:t>
      </w:r>
      <w:bookmarkEnd w:id="1"/>
      <w:r w:rsidR="00DF2FEF" w:rsidRPr="00F546F3">
        <w:t xml:space="preserve"> </w:t>
      </w:r>
    </w:p>
    <w:p w14:paraId="1099462D" w14:textId="33269150" w:rsidR="00B05EE8" w:rsidRDefault="009844B0" w:rsidP="005036B1">
      <w:r w:rsidRPr="005D0F46">
        <w:t xml:space="preserve">Projektala paikneb </w:t>
      </w:r>
      <w:r w:rsidR="00F620EE">
        <w:t>r</w:t>
      </w:r>
      <w:r w:rsidR="006D3D73" w:rsidRPr="006D3D73">
        <w:t>iigitee</w:t>
      </w:r>
      <w:r w:rsidR="006D3D73">
        <w:t>l</w:t>
      </w:r>
      <w:r w:rsidR="006D3D73" w:rsidRPr="006D3D73">
        <w:t xml:space="preserve"> nr 11262 Ruu-Ihasalu km 0,0-1,0</w:t>
      </w:r>
      <w:r w:rsidR="00C40C67">
        <w:t>,</w:t>
      </w:r>
      <w:r w:rsidR="006D3D73" w:rsidRPr="006D3D73">
        <w:t xml:space="preserve"> lõik asub Harju maakonnas Jõelähtme vallas Ruu külas.</w:t>
      </w:r>
      <w:r w:rsidR="006D3D73">
        <w:t xml:space="preserve"> </w:t>
      </w:r>
      <w:r w:rsidR="006D3D73" w:rsidRPr="006D3D73">
        <w:t>Riigiteel nr 11262 km 0,0-1,0 kehtib suurim lubatud sõidukiirus 90 km/h</w:t>
      </w:r>
      <w:r w:rsidR="006D3D73">
        <w:t xml:space="preserve"> ning </w:t>
      </w:r>
      <w:r w:rsidR="006D3D73" w:rsidRPr="006D3D73">
        <w:t>keskmine ööpäevane liiklussagedus riikliku teeregistri 202</w:t>
      </w:r>
      <w:r w:rsidR="006D3D73">
        <w:t>1</w:t>
      </w:r>
      <w:r w:rsidR="006D3D73" w:rsidRPr="006D3D73">
        <w:t>. aasta andmetel oli 1</w:t>
      </w:r>
      <w:r w:rsidR="006D3D73">
        <w:t>159</w:t>
      </w:r>
      <w:r w:rsidR="006D3D73" w:rsidRPr="006D3D73">
        <w:t xml:space="preserve"> autot/ööpäevas, millest 9</w:t>
      </w:r>
      <w:r w:rsidR="006D3D73">
        <w:t>9</w:t>
      </w:r>
      <w:r w:rsidR="006D3D73" w:rsidRPr="006D3D73">
        <w:t>% olid sõidu</w:t>
      </w:r>
      <w:r w:rsidR="006D3D73">
        <w:t>- ja pakiautod.</w:t>
      </w:r>
      <w:r w:rsidR="006D3D73" w:rsidRPr="006D3D73">
        <w:t xml:space="preserve"> Jägala-Joa kanal lõikub riigiteega nr 11262 km-l 0,959. Olemasoleval Jägala-Joa maanteesillal ei ole kõnniteed</w:t>
      </w:r>
      <w:r w:rsidR="006D3D73">
        <w:t>.</w:t>
      </w:r>
      <w:r w:rsidR="006D3D73" w:rsidRPr="006D3D73">
        <w:t xml:space="preserve"> Olemasolev Neeme kergliiklustee algab peale Jägala-Joa kanalit ~km 0,959 ja kulgeb Neeme suunas riigiteest vasakul</w:t>
      </w:r>
      <w:r w:rsidR="006D3D73">
        <w:t>.</w:t>
      </w:r>
    </w:p>
    <w:p w14:paraId="3CC94019" w14:textId="2B321647" w:rsidR="00FE3E95" w:rsidRPr="00F546F3" w:rsidRDefault="00FE3E95" w:rsidP="005036B1">
      <w:pPr>
        <w:pStyle w:val="Heading2"/>
      </w:pPr>
      <w:bookmarkStart w:id="2" w:name="_Toc150270029"/>
      <w:r w:rsidRPr="00F546F3">
        <w:t xml:space="preserve">Lähtematerjalid, projektid, </w:t>
      </w:r>
      <w:r w:rsidR="00DB284C" w:rsidRPr="00F546F3">
        <w:t>p</w:t>
      </w:r>
      <w:r w:rsidRPr="00F546F3">
        <w:t>laneeringud</w:t>
      </w:r>
      <w:bookmarkEnd w:id="2"/>
    </w:p>
    <w:p w14:paraId="68A6708B" w14:textId="5A719CAB" w:rsidR="009D1A98" w:rsidRPr="00F546F3" w:rsidRDefault="009D1A98" w:rsidP="005036B1">
      <w:pPr>
        <w:rPr>
          <w:szCs w:val="18"/>
        </w:rPr>
      </w:pPr>
      <w:r w:rsidRPr="00F546F3">
        <w:rPr>
          <w:szCs w:val="18"/>
        </w:rPr>
        <w:t xml:space="preserve">Projekti koostamisel on aluseks võetud riigihanke </w:t>
      </w:r>
      <w:r w:rsidR="00221FD4">
        <w:rPr>
          <w:szCs w:val="18"/>
        </w:rPr>
        <w:t>r</w:t>
      </w:r>
      <w:r w:rsidR="0093380B" w:rsidRPr="0093380B">
        <w:rPr>
          <w:szCs w:val="18"/>
        </w:rPr>
        <w:t xml:space="preserve">iigitee nr 11262 Ruu-Ihasalu km 0,0-1,0 äärse Ruu küla kergliiklustee </w:t>
      </w:r>
      <w:r w:rsidR="00746504">
        <w:t>tehniline kirjeldus</w:t>
      </w:r>
      <w:r w:rsidR="0093380B">
        <w:t xml:space="preserve"> ja projekteerimistingimused.</w:t>
      </w:r>
      <w:r w:rsidR="007C5435" w:rsidRPr="00F546F3">
        <w:t xml:space="preserve"> </w:t>
      </w:r>
      <w:r w:rsidRPr="00F546F3">
        <w:rPr>
          <w:szCs w:val="18"/>
        </w:rPr>
        <w:t>Projekti koostamisel on arvestatud Tellija ja tehnovõrkude valdajate tehniliste tingimustega.</w:t>
      </w:r>
    </w:p>
    <w:p w14:paraId="09F97F21" w14:textId="77777777" w:rsidR="00303A2F" w:rsidRDefault="009D1A98" w:rsidP="005036B1">
      <w:pPr>
        <w:rPr>
          <w:szCs w:val="18"/>
        </w:rPr>
      </w:pPr>
      <w:r w:rsidRPr="00F546F3">
        <w:rPr>
          <w:szCs w:val="18"/>
        </w:rPr>
        <w:t>Projektala</w:t>
      </w:r>
      <w:r w:rsidR="00D754BC">
        <w:rPr>
          <w:szCs w:val="18"/>
        </w:rPr>
        <w:t>l</w:t>
      </w:r>
      <w:r w:rsidR="00303A2F">
        <w:rPr>
          <w:szCs w:val="18"/>
        </w:rPr>
        <w:t>e jäävad järgnevad kehtestatud detailplaneeringud:</w:t>
      </w:r>
    </w:p>
    <w:p w14:paraId="65ADCAA6" w14:textId="27BC937A" w:rsidR="009D1A98" w:rsidRDefault="004F2072">
      <w:pPr>
        <w:pStyle w:val="ListParagraph"/>
        <w:numPr>
          <w:ilvl w:val="0"/>
          <w:numId w:val="9"/>
        </w:numPr>
        <w:rPr>
          <w:szCs w:val="18"/>
        </w:rPr>
      </w:pPr>
      <w:r>
        <w:rPr>
          <w:szCs w:val="18"/>
        </w:rPr>
        <w:t>Jõelähtme vald, Ruu küla, Kõrre maaüksuse detailplaneering, kehtestatud 30.10.2007, Jõelähtme Vallavolikogu otsusega nr 277.</w:t>
      </w:r>
    </w:p>
    <w:p w14:paraId="782A809C" w14:textId="7CB89CC3" w:rsidR="008D4026" w:rsidRPr="00C70B48" w:rsidRDefault="004F2072">
      <w:pPr>
        <w:pStyle w:val="ListParagraph"/>
        <w:numPr>
          <w:ilvl w:val="0"/>
          <w:numId w:val="9"/>
        </w:numPr>
        <w:rPr>
          <w:szCs w:val="18"/>
        </w:rPr>
      </w:pPr>
      <w:r w:rsidRPr="004F2072">
        <w:rPr>
          <w:szCs w:val="18"/>
        </w:rPr>
        <w:t xml:space="preserve">Jõelähtme vald, </w:t>
      </w:r>
      <w:r w:rsidR="00C70B48">
        <w:rPr>
          <w:szCs w:val="18"/>
        </w:rPr>
        <w:t xml:space="preserve">Jägala-Joa </w:t>
      </w:r>
      <w:r w:rsidRPr="004F2072">
        <w:rPr>
          <w:szCs w:val="18"/>
        </w:rPr>
        <w:t xml:space="preserve">küla, </w:t>
      </w:r>
      <w:r w:rsidR="00C70B48">
        <w:rPr>
          <w:szCs w:val="18"/>
        </w:rPr>
        <w:t>Jägala-Joa puhkeala</w:t>
      </w:r>
      <w:r w:rsidRPr="004F2072">
        <w:rPr>
          <w:szCs w:val="18"/>
        </w:rPr>
        <w:t xml:space="preserve"> detailplaneering, kehtestatud </w:t>
      </w:r>
      <w:r w:rsidR="00C70B48">
        <w:rPr>
          <w:szCs w:val="18"/>
        </w:rPr>
        <w:t>31</w:t>
      </w:r>
      <w:r w:rsidRPr="004F2072">
        <w:rPr>
          <w:szCs w:val="18"/>
        </w:rPr>
        <w:t>.</w:t>
      </w:r>
      <w:r w:rsidR="00C70B48">
        <w:rPr>
          <w:szCs w:val="18"/>
        </w:rPr>
        <w:t>01</w:t>
      </w:r>
      <w:r w:rsidRPr="004F2072">
        <w:rPr>
          <w:szCs w:val="18"/>
        </w:rPr>
        <w:t>.20</w:t>
      </w:r>
      <w:r w:rsidR="00C70B48">
        <w:rPr>
          <w:szCs w:val="18"/>
        </w:rPr>
        <w:t>19</w:t>
      </w:r>
      <w:r w:rsidRPr="004F2072">
        <w:rPr>
          <w:szCs w:val="18"/>
        </w:rPr>
        <w:t xml:space="preserve">, Jõelähtme Vallavolikogu otsusega nr </w:t>
      </w:r>
      <w:r w:rsidR="00C70B48">
        <w:rPr>
          <w:szCs w:val="18"/>
        </w:rPr>
        <w:t>180.</w:t>
      </w:r>
    </w:p>
    <w:p w14:paraId="7FA4F2E7" w14:textId="7F9CCEF0" w:rsidR="00960BCA" w:rsidRPr="00F546F3" w:rsidRDefault="008A3C08" w:rsidP="005036B1">
      <w:pPr>
        <w:pStyle w:val="Heading2"/>
      </w:pPr>
      <w:bookmarkStart w:id="3" w:name="_Toc150270030"/>
      <w:r w:rsidRPr="00F546F3">
        <w:t>Olemasolevad tehnovõrgud</w:t>
      </w:r>
      <w:bookmarkEnd w:id="3"/>
    </w:p>
    <w:p w14:paraId="14743DB5" w14:textId="6DEFED07" w:rsidR="006D0E76" w:rsidRDefault="00CF5D9F" w:rsidP="005036B1">
      <w:pPr>
        <w:rPr>
          <w:szCs w:val="18"/>
        </w:rPr>
      </w:pPr>
      <w:r w:rsidRPr="00F546F3">
        <w:rPr>
          <w:szCs w:val="18"/>
        </w:rPr>
        <w:t xml:space="preserve">Projektiga hõlmatud maa-alal paiknevad järgnevad tehnovõrgud: </w:t>
      </w:r>
    </w:p>
    <w:p w14:paraId="47068E22" w14:textId="6F443F78" w:rsidR="006D0E76" w:rsidRDefault="003765C9">
      <w:pPr>
        <w:pStyle w:val="ListParagraph"/>
        <w:numPr>
          <w:ilvl w:val="0"/>
          <w:numId w:val="8"/>
        </w:numPr>
        <w:rPr>
          <w:szCs w:val="18"/>
        </w:rPr>
      </w:pPr>
      <w:r>
        <w:rPr>
          <w:szCs w:val="18"/>
        </w:rPr>
        <w:t>Enefit Connect OÜ</w:t>
      </w:r>
      <w:r w:rsidR="00CC05C4">
        <w:rPr>
          <w:szCs w:val="18"/>
        </w:rPr>
        <w:t xml:space="preserve"> -</w:t>
      </w:r>
      <w:r w:rsidR="006A71E0">
        <w:rPr>
          <w:szCs w:val="18"/>
        </w:rPr>
        <w:t xml:space="preserve"> elektri õhuliin</w:t>
      </w:r>
      <w:r w:rsidR="00B05EE8">
        <w:rPr>
          <w:szCs w:val="18"/>
        </w:rPr>
        <w:t>;</w:t>
      </w:r>
    </w:p>
    <w:p w14:paraId="1CDB32E6" w14:textId="0F34B340" w:rsidR="00A97F29" w:rsidRDefault="00A97F29">
      <w:pPr>
        <w:pStyle w:val="ListParagraph"/>
        <w:numPr>
          <w:ilvl w:val="0"/>
          <w:numId w:val="8"/>
        </w:numPr>
        <w:rPr>
          <w:szCs w:val="18"/>
        </w:rPr>
      </w:pPr>
      <w:r w:rsidRPr="00A97F29">
        <w:rPr>
          <w:szCs w:val="18"/>
        </w:rPr>
        <w:t>Elektrilevi OÜ</w:t>
      </w:r>
      <w:r w:rsidR="00CC05C4">
        <w:rPr>
          <w:szCs w:val="18"/>
        </w:rPr>
        <w:t xml:space="preserve"> - </w:t>
      </w:r>
      <w:r w:rsidR="00D8738A">
        <w:rPr>
          <w:szCs w:val="18"/>
        </w:rPr>
        <w:t>e</w:t>
      </w:r>
      <w:r w:rsidR="00D8738A" w:rsidRPr="00D8738A">
        <w:rPr>
          <w:szCs w:val="18"/>
        </w:rPr>
        <w:t>lektri</w:t>
      </w:r>
      <w:r w:rsidR="003765C9">
        <w:rPr>
          <w:szCs w:val="18"/>
        </w:rPr>
        <w:t xml:space="preserve"> õhuliin</w:t>
      </w:r>
      <w:r w:rsidR="00FB2525">
        <w:rPr>
          <w:szCs w:val="18"/>
        </w:rPr>
        <w:t>;</w:t>
      </w:r>
    </w:p>
    <w:p w14:paraId="77E59242" w14:textId="763951E1" w:rsidR="00D8738A" w:rsidRDefault="003765C9">
      <w:pPr>
        <w:pStyle w:val="ListParagraph"/>
        <w:numPr>
          <w:ilvl w:val="0"/>
          <w:numId w:val="8"/>
        </w:numPr>
        <w:rPr>
          <w:szCs w:val="18"/>
        </w:rPr>
      </w:pPr>
      <w:r>
        <w:rPr>
          <w:szCs w:val="18"/>
        </w:rPr>
        <w:t>ELA SA</w:t>
      </w:r>
      <w:r w:rsidR="00CC05C4">
        <w:rPr>
          <w:szCs w:val="18"/>
        </w:rPr>
        <w:t xml:space="preserve"> - </w:t>
      </w:r>
      <w:r>
        <w:rPr>
          <w:szCs w:val="18"/>
        </w:rPr>
        <w:t>valguskaabel</w:t>
      </w:r>
      <w:r w:rsidR="00D8738A">
        <w:rPr>
          <w:szCs w:val="18"/>
        </w:rPr>
        <w:t>;</w:t>
      </w:r>
    </w:p>
    <w:p w14:paraId="315A8741" w14:textId="654373F0" w:rsidR="00A97F29" w:rsidRDefault="00A97F29">
      <w:pPr>
        <w:pStyle w:val="ListParagraph"/>
        <w:numPr>
          <w:ilvl w:val="0"/>
          <w:numId w:val="8"/>
        </w:numPr>
        <w:rPr>
          <w:szCs w:val="18"/>
        </w:rPr>
      </w:pPr>
      <w:r w:rsidRPr="00A97F29">
        <w:rPr>
          <w:szCs w:val="18"/>
        </w:rPr>
        <w:t>Telia Eesti AS</w:t>
      </w:r>
      <w:r w:rsidR="00CC05C4">
        <w:rPr>
          <w:szCs w:val="18"/>
        </w:rPr>
        <w:t xml:space="preserve"> - </w:t>
      </w:r>
      <w:r w:rsidR="00D8738A">
        <w:rPr>
          <w:szCs w:val="18"/>
        </w:rPr>
        <w:t>sidekaabel</w:t>
      </w:r>
      <w:r w:rsidR="003765C9">
        <w:rPr>
          <w:szCs w:val="18"/>
        </w:rPr>
        <w:t>;</w:t>
      </w:r>
    </w:p>
    <w:p w14:paraId="340E28EE" w14:textId="221BF054" w:rsidR="003765C9" w:rsidRDefault="003765C9">
      <w:pPr>
        <w:pStyle w:val="ListParagraph"/>
        <w:numPr>
          <w:ilvl w:val="0"/>
          <w:numId w:val="8"/>
        </w:numPr>
        <w:rPr>
          <w:szCs w:val="18"/>
        </w:rPr>
      </w:pPr>
      <w:r>
        <w:rPr>
          <w:szCs w:val="18"/>
        </w:rPr>
        <w:t xml:space="preserve">Jõelähtme </w:t>
      </w:r>
      <w:r w:rsidR="00CC05C4">
        <w:rPr>
          <w:szCs w:val="18"/>
        </w:rPr>
        <w:t>vald -</w:t>
      </w:r>
      <w:r>
        <w:rPr>
          <w:szCs w:val="18"/>
        </w:rPr>
        <w:t xml:space="preserve"> tänavavalgustus.</w:t>
      </w:r>
    </w:p>
    <w:p w14:paraId="1316F53F" w14:textId="0BC8F105" w:rsidR="00945EB3" w:rsidRPr="00F546F3" w:rsidRDefault="00CF5D9F" w:rsidP="005036B1">
      <w:pPr>
        <w:rPr>
          <w:szCs w:val="18"/>
        </w:rPr>
      </w:pPr>
      <w:r w:rsidRPr="00F546F3">
        <w:rPr>
          <w:szCs w:val="18"/>
        </w:rPr>
        <w:t>Olemasolevad trassid on kajastatud asendiplaanil</w:t>
      </w:r>
      <w:r w:rsidR="00413F18">
        <w:rPr>
          <w:szCs w:val="18"/>
        </w:rPr>
        <w:t xml:space="preserve"> ning pi</w:t>
      </w:r>
      <w:r w:rsidR="00CF4985">
        <w:rPr>
          <w:szCs w:val="18"/>
        </w:rPr>
        <w:t>k</w:t>
      </w:r>
      <w:r w:rsidR="00413F18">
        <w:rPr>
          <w:szCs w:val="18"/>
        </w:rPr>
        <w:t>iprofiilidel.</w:t>
      </w:r>
    </w:p>
    <w:p w14:paraId="422CFA40" w14:textId="6DDE42EF" w:rsidR="007620D3" w:rsidRPr="00F546F3" w:rsidRDefault="005E1456" w:rsidP="005036B1">
      <w:pPr>
        <w:pStyle w:val="Heading1"/>
        <w:framePr w:wrap="notBeside"/>
        <w:shd w:val="clear" w:color="auto" w:fill="auto"/>
      </w:pPr>
      <w:bookmarkStart w:id="4" w:name="_Toc150270031"/>
      <w:r w:rsidRPr="00F546F3">
        <w:t>UURINGUD</w:t>
      </w:r>
      <w:bookmarkEnd w:id="4"/>
    </w:p>
    <w:p w14:paraId="528940FD" w14:textId="77777777" w:rsidR="007620D3" w:rsidRPr="00F546F3" w:rsidRDefault="007620D3" w:rsidP="005036B1">
      <w:pPr>
        <w:pStyle w:val="Heading2"/>
      </w:pPr>
      <w:bookmarkStart w:id="5" w:name="_Toc150270032"/>
      <w:r w:rsidRPr="00F546F3">
        <w:t>Geodeetilised uuringud</w:t>
      </w:r>
      <w:bookmarkEnd w:id="5"/>
    </w:p>
    <w:p w14:paraId="4014C361" w14:textId="4EC55520" w:rsidR="00946124" w:rsidRDefault="00D754BC" w:rsidP="005036B1">
      <w:pPr>
        <w:rPr>
          <w:szCs w:val="18"/>
        </w:rPr>
      </w:pPr>
      <w:r w:rsidRPr="00D754BC">
        <w:rPr>
          <w:szCs w:val="18"/>
        </w:rPr>
        <w:t xml:space="preserve">Geodeetiline alusplaan on koostatud </w:t>
      </w:r>
      <w:r w:rsidR="006A71E0">
        <w:rPr>
          <w:szCs w:val="18"/>
        </w:rPr>
        <w:t>Raxoest</w:t>
      </w:r>
      <w:r w:rsidRPr="00D754BC">
        <w:rPr>
          <w:szCs w:val="18"/>
        </w:rPr>
        <w:t xml:space="preserve"> OÜ poolt 202</w:t>
      </w:r>
      <w:r w:rsidR="00E2526E">
        <w:rPr>
          <w:szCs w:val="18"/>
        </w:rPr>
        <w:t>2</w:t>
      </w:r>
      <w:r w:rsidRPr="00D754BC">
        <w:rPr>
          <w:szCs w:val="18"/>
        </w:rPr>
        <w:t xml:space="preserve">. aasta </w:t>
      </w:r>
      <w:r w:rsidR="006A71E0">
        <w:rPr>
          <w:szCs w:val="18"/>
        </w:rPr>
        <w:t>septembris</w:t>
      </w:r>
      <w:r w:rsidRPr="00D754BC">
        <w:rPr>
          <w:szCs w:val="18"/>
        </w:rPr>
        <w:t xml:space="preserve"> (töö nr </w:t>
      </w:r>
      <w:r w:rsidR="006A71E0">
        <w:rPr>
          <w:szCs w:val="18"/>
        </w:rPr>
        <w:t>GE-119-22</w:t>
      </w:r>
      <w:r w:rsidRPr="00D754BC">
        <w:rPr>
          <w:szCs w:val="18"/>
        </w:rPr>
        <w:t>). Digitaalne geodeetiline alusplaan on mõõtkavas 1:500.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'97, kõrgused EH2000 süsteemis.</w:t>
      </w:r>
    </w:p>
    <w:p w14:paraId="56A518D2" w14:textId="056E159C" w:rsidR="00FB2F9B" w:rsidRDefault="00DE65E8" w:rsidP="005036B1">
      <w:pPr>
        <w:rPr>
          <w:szCs w:val="18"/>
        </w:rPr>
      </w:pPr>
      <w:r>
        <w:rPr>
          <w:szCs w:val="18"/>
        </w:rPr>
        <w:lastRenderedPageBreak/>
        <w:t>Geodeetiline mõõdistus on üle vaadatud / kooskõlastatud järgnevate asutuste poolt:</w:t>
      </w:r>
    </w:p>
    <w:tbl>
      <w:tblPr>
        <w:tblW w:w="9634" w:type="dxa"/>
        <w:tblCellMar>
          <w:left w:w="70" w:type="dxa"/>
          <w:right w:w="70" w:type="dxa"/>
        </w:tblCellMar>
        <w:tblLook w:val="04A0" w:firstRow="1" w:lastRow="0" w:firstColumn="1" w:lastColumn="0" w:noHBand="0" w:noVBand="1"/>
      </w:tblPr>
      <w:tblGrid>
        <w:gridCol w:w="538"/>
        <w:gridCol w:w="1995"/>
        <w:gridCol w:w="3009"/>
        <w:gridCol w:w="1781"/>
        <w:gridCol w:w="2311"/>
      </w:tblGrid>
      <w:tr w:rsidR="00A31C73" w:rsidRPr="00A31C73" w14:paraId="2893A029" w14:textId="77777777" w:rsidTr="00A31C73">
        <w:trPr>
          <w:trHeight w:val="76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C9256" w14:textId="77777777" w:rsidR="00C1380C"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JRK</w:t>
            </w:r>
          </w:p>
          <w:p w14:paraId="53EC6206" w14:textId="0916EA9A" w:rsidR="00A31C73" w:rsidRPr="00A31C73"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NR</w:t>
            </w:r>
          </w:p>
        </w:tc>
        <w:tc>
          <w:tcPr>
            <w:tcW w:w="1995" w:type="dxa"/>
            <w:tcBorders>
              <w:top w:val="single" w:sz="4" w:space="0" w:color="auto"/>
              <w:left w:val="nil"/>
              <w:bottom w:val="single" w:sz="4" w:space="0" w:color="auto"/>
              <w:right w:val="single" w:sz="4" w:space="0" w:color="auto"/>
            </w:tcBorders>
            <w:shd w:val="clear" w:color="auto" w:fill="auto"/>
            <w:vAlign w:val="center"/>
            <w:hideMark/>
          </w:tcPr>
          <w:p w14:paraId="41856E01" w14:textId="77777777" w:rsidR="00C1380C"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KOOSKÕLASTAV</w:t>
            </w:r>
          </w:p>
          <w:p w14:paraId="2E796FD3" w14:textId="36D9F049" w:rsidR="00A31C73" w:rsidRPr="00A31C73"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ORGANISATSIOON</w:t>
            </w:r>
          </w:p>
        </w:tc>
        <w:tc>
          <w:tcPr>
            <w:tcW w:w="3009" w:type="dxa"/>
            <w:tcBorders>
              <w:top w:val="single" w:sz="4" w:space="0" w:color="auto"/>
              <w:left w:val="nil"/>
              <w:bottom w:val="single" w:sz="4" w:space="0" w:color="auto"/>
              <w:right w:val="single" w:sz="4" w:space="0" w:color="auto"/>
            </w:tcBorders>
            <w:shd w:val="clear" w:color="auto" w:fill="auto"/>
            <w:vAlign w:val="center"/>
            <w:hideMark/>
          </w:tcPr>
          <w:p w14:paraId="69BF4D68" w14:textId="77777777" w:rsidR="00C1380C"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KOOSKÕLASTUSE</w:t>
            </w:r>
          </w:p>
          <w:p w14:paraId="03C3BDDC" w14:textId="6B097103" w:rsidR="00A31C73" w:rsidRPr="00A31C73"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NR JA KUUPÄEV</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14:paraId="3AE4689E" w14:textId="77777777" w:rsidR="00C1380C"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KOOSKÕLASTUSE</w:t>
            </w:r>
          </w:p>
          <w:p w14:paraId="075749FD" w14:textId="678E5528" w:rsidR="00A31C73" w:rsidRPr="00A31C73"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SISU</w:t>
            </w:r>
          </w:p>
        </w:tc>
        <w:tc>
          <w:tcPr>
            <w:tcW w:w="2311" w:type="dxa"/>
            <w:tcBorders>
              <w:top w:val="single" w:sz="4" w:space="0" w:color="auto"/>
              <w:left w:val="nil"/>
              <w:bottom w:val="single" w:sz="4" w:space="0" w:color="auto"/>
              <w:right w:val="single" w:sz="4" w:space="0" w:color="auto"/>
            </w:tcBorders>
            <w:shd w:val="clear" w:color="auto" w:fill="auto"/>
            <w:vAlign w:val="center"/>
            <w:hideMark/>
          </w:tcPr>
          <w:p w14:paraId="3ABE10B4" w14:textId="77777777" w:rsidR="00A31C73" w:rsidRPr="00A31C73" w:rsidRDefault="00A31C73" w:rsidP="005036B1">
            <w:pPr>
              <w:spacing w:after="0"/>
              <w:jc w:val="center"/>
              <w:rPr>
                <w:rFonts w:eastAsia="Times New Roman" w:cs="Arial"/>
                <w:b/>
                <w:bCs/>
                <w:color w:val="000000"/>
                <w:sz w:val="18"/>
                <w:szCs w:val="18"/>
                <w:lang w:eastAsia="et-EE"/>
              </w:rPr>
            </w:pPr>
            <w:r w:rsidRPr="00A31C73">
              <w:rPr>
                <w:rFonts w:eastAsia="Times New Roman" w:cs="Arial"/>
                <w:b/>
                <w:bCs/>
                <w:color w:val="000000"/>
                <w:sz w:val="18"/>
                <w:szCs w:val="18"/>
                <w:lang w:eastAsia="et-EE"/>
              </w:rPr>
              <w:t>MÄRKUS</w:t>
            </w:r>
          </w:p>
        </w:tc>
      </w:tr>
      <w:tr w:rsidR="00A31C73" w:rsidRPr="00A31C73" w14:paraId="20788C91"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42740568"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1</w:t>
            </w:r>
          </w:p>
        </w:tc>
        <w:tc>
          <w:tcPr>
            <w:tcW w:w="1995" w:type="dxa"/>
            <w:tcBorders>
              <w:top w:val="nil"/>
              <w:left w:val="nil"/>
              <w:bottom w:val="single" w:sz="4" w:space="0" w:color="auto"/>
              <w:right w:val="single" w:sz="4" w:space="0" w:color="auto"/>
            </w:tcBorders>
            <w:shd w:val="clear" w:color="auto" w:fill="auto"/>
            <w:vAlign w:val="center"/>
            <w:hideMark/>
          </w:tcPr>
          <w:p w14:paraId="78004FAE"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2</w:t>
            </w:r>
          </w:p>
        </w:tc>
        <w:tc>
          <w:tcPr>
            <w:tcW w:w="3009" w:type="dxa"/>
            <w:tcBorders>
              <w:top w:val="nil"/>
              <w:left w:val="nil"/>
              <w:bottom w:val="single" w:sz="4" w:space="0" w:color="auto"/>
              <w:right w:val="single" w:sz="4" w:space="0" w:color="auto"/>
            </w:tcBorders>
            <w:shd w:val="clear" w:color="auto" w:fill="auto"/>
            <w:vAlign w:val="center"/>
            <w:hideMark/>
          </w:tcPr>
          <w:p w14:paraId="3EFDAB71"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3</w:t>
            </w:r>
          </w:p>
        </w:tc>
        <w:tc>
          <w:tcPr>
            <w:tcW w:w="1781" w:type="dxa"/>
            <w:tcBorders>
              <w:top w:val="nil"/>
              <w:left w:val="nil"/>
              <w:bottom w:val="single" w:sz="4" w:space="0" w:color="auto"/>
              <w:right w:val="single" w:sz="4" w:space="0" w:color="auto"/>
            </w:tcBorders>
            <w:shd w:val="clear" w:color="auto" w:fill="auto"/>
            <w:vAlign w:val="center"/>
            <w:hideMark/>
          </w:tcPr>
          <w:p w14:paraId="24A6D0D0"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4</w:t>
            </w:r>
          </w:p>
        </w:tc>
        <w:tc>
          <w:tcPr>
            <w:tcW w:w="2311" w:type="dxa"/>
            <w:tcBorders>
              <w:top w:val="nil"/>
              <w:left w:val="nil"/>
              <w:bottom w:val="single" w:sz="4" w:space="0" w:color="auto"/>
              <w:right w:val="single" w:sz="4" w:space="0" w:color="auto"/>
            </w:tcBorders>
            <w:shd w:val="clear" w:color="auto" w:fill="auto"/>
            <w:vAlign w:val="center"/>
            <w:hideMark/>
          </w:tcPr>
          <w:p w14:paraId="2EA58F55"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5</w:t>
            </w:r>
          </w:p>
        </w:tc>
      </w:tr>
      <w:tr w:rsidR="00A31C73" w:rsidRPr="00A31C73" w14:paraId="392A8116"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4BB5649A"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szCs w:val="20"/>
                <w:lang w:eastAsia="et-EE"/>
              </w:rPr>
              <w:t>1.</w:t>
            </w:r>
          </w:p>
        </w:tc>
        <w:tc>
          <w:tcPr>
            <w:tcW w:w="1995" w:type="dxa"/>
            <w:tcBorders>
              <w:top w:val="nil"/>
              <w:left w:val="nil"/>
              <w:bottom w:val="single" w:sz="4" w:space="0" w:color="auto"/>
              <w:right w:val="single" w:sz="4" w:space="0" w:color="auto"/>
            </w:tcBorders>
            <w:shd w:val="clear" w:color="auto" w:fill="auto"/>
            <w:vAlign w:val="center"/>
            <w:hideMark/>
          </w:tcPr>
          <w:p w14:paraId="08E13E31"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w w:val="75"/>
                <w:szCs w:val="20"/>
                <w:lang w:eastAsia="et-EE"/>
              </w:rPr>
              <w:t>Enefit Connect OÜ</w:t>
            </w:r>
          </w:p>
        </w:tc>
        <w:tc>
          <w:tcPr>
            <w:tcW w:w="3009" w:type="dxa"/>
            <w:tcBorders>
              <w:top w:val="nil"/>
              <w:left w:val="nil"/>
              <w:bottom w:val="single" w:sz="4" w:space="0" w:color="auto"/>
              <w:right w:val="single" w:sz="4" w:space="0" w:color="auto"/>
            </w:tcBorders>
            <w:shd w:val="clear" w:color="auto" w:fill="auto"/>
            <w:vAlign w:val="center"/>
            <w:hideMark/>
          </w:tcPr>
          <w:p w14:paraId="441B93E6" w14:textId="3F5B287E" w:rsidR="00A31C73" w:rsidRPr="00A31C73" w:rsidRDefault="006A71E0" w:rsidP="005036B1">
            <w:pPr>
              <w:spacing w:after="0"/>
              <w:jc w:val="left"/>
              <w:rPr>
                <w:rFonts w:eastAsia="Times New Roman" w:cs="Arial"/>
                <w:color w:val="000000"/>
                <w:szCs w:val="20"/>
                <w:lang w:eastAsia="et-EE"/>
              </w:rPr>
            </w:pPr>
            <w:r w:rsidRPr="006A71E0">
              <w:rPr>
                <w:rFonts w:eastAsia="Times New Roman" w:cs="Arial"/>
                <w:color w:val="000000"/>
                <w:w w:val="85"/>
                <w:szCs w:val="20"/>
                <w:lang w:eastAsia="et-EE"/>
              </w:rPr>
              <w:t>Nr</w:t>
            </w:r>
            <w:r>
              <w:rPr>
                <w:rFonts w:eastAsia="Times New Roman" w:cs="Arial"/>
                <w:color w:val="000000"/>
                <w:w w:val="85"/>
                <w:szCs w:val="20"/>
                <w:lang w:eastAsia="et-EE"/>
              </w:rPr>
              <w:t>.</w:t>
            </w:r>
            <w:r w:rsidRPr="006A71E0">
              <w:rPr>
                <w:rFonts w:eastAsia="Times New Roman" w:cs="Arial"/>
                <w:color w:val="000000"/>
                <w:w w:val="85"/>
                <w:szCs w:val="20"/>
                <w:lang w:eastAsia="et-EE"/>
              </w:rPr>
              <w:t>5649603156 29.07.2022</w:t>
            </w:r>
          </w:p>
        </w:tc>
        <w:tc>
          <w:tcPr>
            <w:tcW w:w="1781" w:type="dxa"/>
            <w:tcBorders>
              <w:top w:val="nil"/>
              <w:left w:val="nil"/>
              <w:bottom w:val="single" w:sz="4" w:space="0" w:color="auto"/>
              <w:right w:val="single" w:sz="4" w:space="0" w:color="auto"/>
            </w:tcBorders>
            <w:shd w:val="clear" w:color="auto" w:fill="auto"/>
            <w:vAlign w:val="center"/>
            <w:hideMark/>
          </w:tcPr>
          <w:p w14:paraId="7105BDF0"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w w:val="85"/>
                <w:szCs w:val="20"/>
                <w:lang w:eastAsia="et-EE"/>
              </w:rPr>
              <w:t>Andmeväljastus</w:t>
            </w:r>
          </w:p>
        </w:tc>
        <w:tc>
          <w:tcPr>
            <w:tcW w:w="2311" w:type="dxa"/>
            <w:tcBorders>
              <w:top w:val="nil"/>
              <w:left w:val="nil"/>
              <w:bottom w:val="single" w:sz="4" w:space="0" w:color="auto"/>
              <w:right w:val="single" w:sz="4" w:space="0" w:color="auto"/>
            </w:tcBorders>
            <w:shd w:val="clear" w:color="auto" w:fill="auto"/>
            <w:vAlign w:val="center"/>
            <w:hideMark/>
          </w:tcPr>
          <w:p w14:paraId="045482CC"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szCs w:val="20"/>
                <w:lang w:eastAsia="et-EE"/>
              </w:rPr>
              <w:t> </w:t>
            </w:r>
          </w:p>
        </w:tc>
      </w:tr>
      <w:tr w:rsidR="00A31C73" w:rsidRPr="00A31C73" w14:paraId="373060FC"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2EA6EC94"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w w:val="95"/>
                <w:szCs w:val="20"/>
                <w:lang w:eastAsia="et-EE"/>
              </w:rPr>
              <w:t>2.</w:t>
            </w:r>
          </w:p>
        </w:tc>
        <w:tc>
          <w:tcPr>
            <w:tcW w:w="1995" w:type="dxa"/>
            <w:tcBorders>
              <w:top w:val="nil"/>
              <w:left w:val="nil"/>
              <w:bottom w:val="single" w:sz="4" w:space="0" w:color="auto"/>
              <w:right w:val="single" w:sz="4" w:space="0" w:color="auto"/>
            </w:tcBorders>
            <w:shd w:val="clear" w:color="auto" w:fill="auto"/>
            <w:vAlign w:val="center"/>
            <w:hideMark/>
          </w:tcPr>
          <w:p w14:paraId="54CEBD76" w14:textId="1368AECB" w:rsidR="00A31C73" w:rsidRPr="00A31C73" w:rsidRDefault="006A71E0" w:rsidP="005036B1">
            <w:pPr>
              <w:spacing w:after="0"/>
              <w:jc w:val="left"/>
              <w:rPr>
                <w:rFonts w:eastAsia="Times New Roman" w:cs="Arial"/>
                <w:color w:val="000000"/>
                <w:szCs w:val="20"/>
                <w:lang w:eastAsia="et-EE"/>
              </w:rPr>
            </w:pPr>
            <w:r w:rsidRPr="006A71E0">
              <w:rPr>
                <w:rFonts w:eastAsia="Times New Roman" w:cs="Arial"/>
                <w:color w:val="000000"/>
                <w:w w:val="75"/>
                <w:szCs w:val="20"/>
                <w:lang w:eastAsia="et-EE"/>
              </w:rPr>
              <w:t>Elektrilevi OÜ</w:t>
            </w:r>
          </w:p>
        </w:tc>
        <w:tc>
          <w:tcPr>
            <w:tcW w:w="3009" w:type="dxa"/>
            <w:tcBorders>
              <w:top w:val="nil"/>
              <w:left w:val="nil"/>
              <w:bottom w:val="single" w:sz="4" w:space="0" w:color="auto"/>
              <w:right w:val="single" w:sz="4" w:space="0" w:color="auto"/>
            </w:tcBorders>
            <w:shd w:val="clear" w:color="auto" w:fill="auto"/>
            <w:vAlign w:val="center"/>
            <w:hideMark/>
          </w:tcPr>
          <w:p w14:paraId="1A472D96" w14:textId="03DB0F9D"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w w:val="85"/>
                <w:szCs w:val="20"/>
                <w:lang w:eastAsia="et-EE"/>
              </w:rPr>
              <w:t>Nr.</w:t>
            </w:r>
            <w:r w:rsidR="006A71E0" w:rsidRPr="006A71E0">
              <w:rPr>
                <w:rFonts w:eastAsia="Times New Roman" w:cs="Arial"/>
                <w:color w:val="000000"/>
                <w:w w:val="85"/>
                <w:szCs w:val="20"/>
                <w:lang w:eastAsia="et-EE"/>
              </w:rPr>
              <w:t>5649603156 29.07.2022</w:t>
            </w:r>
            <w:r w:rsidR="006A71E0">
              <w:rPr>
                <w:rFonts w:eastAsia="Times New Roman" w:cs="Arial"/>
                <w:color w:val="000000"/>
                <w:w w:val="85"/>
                <w:szCs w:val="20"/>
                <w:lang w:eastAsia="et-EE"/>
              </w:rPr>
              <w:t xml:space="preserve"> </w:t>
            </w:r>
          </w:p>
        </w:tc>
        <w:tc>
          <w:tcPr>
            <w:tcW w:w="1781" w:type="dxa"/>
            <w:tcBorders>
              <w:top w:val="nil"/>
              <w:left w:val="nil"/>
              <w:bottom w:val="single" w:sz="4" w:space="0" w:color="auto"/>
              <w:right w:val="single" w:sz="4" w:space="0" w:color="auto"/>
            </w:tcBorders>
            <w:shd w:val="clear" w:color="auto" w:fill="auto"/>
            <w:vAlign w:val="center"/>
            <w:hideMark/>
          </w:tcPr>
          <w:p w14:paraId="37ACA58A"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w w:val="85"/>
                <w:szCs w:val="20"/>
                <w:lang w:eastAsia="et-EE"/>
              </w:rPr>
              <w:t>Andmeväljastus</w:t>
            </w:r>
          </w:p>
        </w:tc>
        <w:tc>
          <w:tcPr>
            <w:tcW w:w="2311" w:type="dxa"/>
            <w:tcBorders>
              <w:top w:val="nil"/>
              <w:left w:val="nil"/>
              <w:bottom w:val="single" w:sz="4" w:space="0" w:color="auto"/>
              <w:right w:val="single" w:sz="4" w:space="0" w:color="auto"/>
            </w:tcBorders>
            <w:shd w:val="clear" w:color="auto" w:fill="auto"/>
            <w:vAlign w:val="center"/>
            <w:hideMark/>
          </w:tcPr>
          <w:p w14:paraId="755774FF"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szCs w:val="20"/>
                <w:lang w:eastAsia="et-EE"/>
              </w:rPr>
              <w:t> </w:t>
            </w:r>
          </w:p>
        </w:tc>
      </w:tr>
      <w:tr w:rsidR="00A31C73" w:rsidRPr="00A31C73" w14:paraId="141966D1"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5605713F"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w w:val="95"/>
                <w:szCs w:val="20"/>
                <w:lang w:eastAsia="et-EE"/>
              </w:rPr>
              <w:t>3.</w:t>
            </w:r>
          </w:p>
        </w:tc>
        <w:tc>
          <w:tcPr>
            <w:tcW w:w="1995" w:type="dxa"/>
            <w:tcBorders>
              <w:top w:val="nil"/>
              <w:left w:val="nil"/>
              <w:bottom w:val="single" w:sz="4" w:space="0" w:color="auto"/>
              <w:right w:val="single" w:sz="4" w:space="0" w:color="auto"/>
            </w:tcBorders>
            <w:shd w:val="clear" w:color="auto" w:fill="auto"/>
            <w:vAlign w:val="center"/>
            <w:hideMark/>
          </w:tcPr>
          <w:p w14:paraId="29D66597" w14:textId="499E65A6" w:rsidR="00A31C73" w:rsidRPr="007D2245" w:rsidRDefault="006A71E0" w:rsidP="005036B1">
            <w:pPr>
              <w:spacing w:after="0"/>
              <w:jc w:val="left"/>
              <w:rPr>
                <w:rFonts w:eastAsia="Times New Roman" w:cs="Arial"/>
                <w:color w:val="000000"/>
                <w:w w:val="75"/>
                <w:szCs w:val="20"/>
                <w:lang w:eastAsia="et-EE"/>
              </w:rPr>
            </w:pPr>
            <w:r w:rsidRPr="007D2245">
              <w:rPr>
                <w:rFonts w:eastAsia="Times New Roman" w:cs="Arial"/>
                <w:color w:val="000000"/>
                <w:w w:val="75"/>
                <w:szCs w:val="20"/>
                <w:lang w:eastAsia="et-EE"/>
              </w:rPr>
              <w:t>Telia Eesti AS</w:t>
            </w:r>
          </w:p>
        </w:tc>
        <w:tc>
          <w:tcPr>
            <w:tcW w:w="3009" w:type="dxa"/>
            <w:tcBorders>
              <w:top w:val="nil"/>
              <w:left w:val="nil"/>
              <w:bottom w:val="single" w:sz="4" w:space="0" w:color="auto"/>
              <w:right w:val="single" w:sz="4" w:space="0" w:color="auto"/>
            </w:tcBorders>
            <w:shd w:val="clear" w:color="auto" w:fill="auto"/>
            <w:vAlign w:val="center"/>
            <w:hideMark/>
          </w:tcPr>
          <w:p w14:paraId="21041452" w14:textId="75783DB4" w:rsidR="00A31C73" w:rsidRPr="00A31C73" w:rsidRDefault="006A71E0" w:rsidP="005036B1">
            <w:pPr>
              <w:spacing w:after="0"/>
              <w:jc w:val="left"/>
              <w:rPr>
                <w:rFonts w:eastAsia="Times New Roman" w:cs="Arial"/>
                <w:color w:val="000000"/>
                <w:szCs w:val="20"/>
                <w:lang w:eastAsia="et-EE"/>
              </w:rPr>
            </w:pPr>
            <w:r w:rsidRPr="007D2245">
              <w:rPr>
                <w:rFonts w:eastAsia="Times New Roman" w:cs="Arial"/>
                <w:color w:val="000000"/>
                <w:w w:val="85"/>
                <w:szCs w:val="20"/>
                <w:lang w:eastAsia="et-EE"/>
              </w:rPr>
              <w:t>Nr.36824430 13.09.2022</w:t>
            </w:r>
            <w:r>
              <w:rPr>
                <w:rFonts w:eastAsia="Times New Roman" w:cs="Arial"/>
                <w:color w:val="000000"/>
                <w:szCs w:val="20"/>
                <w:lang w:eastAsia="et-EE"/>
              </w:rPr>
              <w:t xml:space="preserve"> </w:t>
            </w:r>
          </w:p>
        </w:tc>
        <w:tc>
          <w:tcPr>
            <w:tcW w:w="1781" w:type="dxa"/>
            <w:tcBorders>
              <w:top w:val="nil"/>
              <w:left w:val="nil"/>
              <w:bottom w:val="single" w:sz="4" w:space="0" w:color="auto"/>
              <w:right w:val="single" w:sz="4" w:space="0" w:color="auto"/>
            </w:tcBorders>
            <w:shd w:val="clear" w:color="auto" w:fill="auto"/>
            <w:vAlign w:val="center"/>
            <w:hideMark/>
          </w:tcPr>
          <w:p w14:paraId="348C45B0" w14:textId="77777777" w:rsidR="00A31C73" w:rsidRPr="00980BAA" w:rsidRDefault="00A31C73" w:rsidP="005036B1">
            <w:pPr>
              <w:spacing w:after="0"/>
              <w:jc w:val="left"/>
              <w:rPr>
                <w:rFonts w:eastAsia="Times New Roman" w:cs="Arial"/>
                <w:color w:val="000000"/>
                <w:w w:val="85"/>
                <w:szCs w:val="20"/>
                <w:lang w:eastAsia="et-EE"/>
              </w:rPr>
            </w:pPr>
            <w:r w:rsidRPr="00980BAA">
              <w:rPr>
                <w:rFonts w:eastAsia="Times New Roman" w:cs="Arial"/>
                <w:color w:val="000000"/>
                <w:w w:val="85"/>
                <w:szCs w:val="20"/>
                <w:lang w:eastAsia="et-EE"/>
              </w:rPr>
              <w:t>Kooskõlastatud</w:t>
            </w:r>
          </w:p>
        </w:tc>
        <w:tc>
          <w:tcPr>
            <w:tcW w:w="2311" w:type="dxa"/>
            <w:tcBorders>
              <w:top w:val="nil"/>
              <w:left w:val="nil"/>
              <w:bottom w:val="single" w:sz="4" w:space="0" w:color="auto"/>
              <w:right w:val="single" w:sz="4" w:space="0" w:color="auto"/>
            </w:tcBorders>
            <w:shd w:val="clear" w:color="auto" w:fill="auto"/>
            <w:vAlign w:val="center"/>
            <w:hideMark/>
          </w:tcPr>
          <w:p w14:paraId="045A37C0" w14:textId="70788D98"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szCs w:val="20"/>
                <w:lang w:eastAsia="et-EE"/>
              </w:rPr>
              <w:t> </w:t>
            </w:r>
            <w:r w:rsidR="00980BAA" w:rsidRPr="00980BAA">
              <w:rPr>
                <w:rFonts w:eastAsia="Times New Roman" w:cs="Arial"/>
                <w:color w:val="000000"/>
                <w:w w:val="85"/>
                <w:szCs w:val="20"/>
                <w:lang w:eastAsia="et-EE"/>
              </w:rPr>
              <w:t>Kehtib kuni 12.09.2023</w:t>
            </w:r>
          </w:p>
        </w:tc>
      </w:tr>
      <w:tr w:rsidR="00A31C73" w:rsidRPr="00A31C73" w14:paraId="5B5E2643"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2D8A1DE5"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w w:val="90"/>
                <w:szCs w:val="20"/>
                <w:lang w:eastAsia="et-EE"/>
              </w:rPr>
              <w:t>4.</w:t>
            </w:r>
          </w:p>
        </w:tc>
        <w:tc>
          <w:tcPr>
            <w:tcW w:w="1995" w:type="dxa"/>
            <w:tcBorders>
              <w:top w:val="nil"/>
              <w:left w:val="nil"/>
              <w:bottom w:val="single" w:sz="4" w:space="0" w:color="auto"/>
              <w:right w:val="single" w:sz="4" w:space="0" w:color="auto"/>
            </w:tcBorders>
            <w:shd w:val="clear" w:color="auto" w:fill="auto"/>
            <w:vAlign w:val="center"/>
            <w:hideMark/>
          </w:tcPr>
          <w:p w14:paraId="26A995FC" w14:textId="62E4792C" w:rsidR="00A31C73" w:rsidRPr="007D2245" w:rsidRDefault="006A71E0" w:rsidP="005036B1">
            <w:pPr>
              <w:spacing w:after="0"/>
              <w:jc w:val="left"/>
              <w:rPr>
                <w:rFonts w:eastAsia="Times New Roman" w:cs="Arial"/>
                <w:color w:val="000000"/>
                <w:w w:val="75"/>
                <w:szCs w:val="20"/>
                <w:lang w:eastAsia="et-EE"/>
              </w:rPr>
            </w:pPr>
            <w:r w:rsidRPr="007D2245">
              <w:rPr>
                <w:rFonts w:eastAsia="Times New Roman" w:cs="Arial"/>
                <w:color w:val="000000"/>
                <w:w w:val="75"/>
                <w:szCs w:val="20"/>
                <w:lang w:eastAsia="et-EE"/>
              </w:rPr>
              <w:t>ELA SA</w:t>
            </w:r>
          </w:p>
        </w:tc>
        <w:tc>
          <w:tcPr>
            <w:tcW w:w="3009" w:type="dxa"/>
            <w:tcBorders>
              <w:top w:val="nil"/>
              <w:left w:val="nil"/>
              <w:bottom w:val="single" w:sz="4" w:space="0" w:color="auto"/>
              <w:right w:val="single" w:sz="4" w:space="0" w:color="auto"/>
            </w:tcBorders>
            <w:shd w:val="clear" w:color="auto" w:fill="auto"/>
            <w:vAlign w:val="center"/>
            <w:hideMark/>
          </w:tcPr>
          <w:p w14:paraId="52EBBC70" w14:textId="5A8646E1" w:rsidR="00A31C73" w:rsidRPr="00A31C73" w:rsidRDefault="00A31C73" w:rsidP="005036B1">
            <w:pPr>
              <w:spacing w:after="0"/>
              <w:jc w:val="left"/>
              <w:rPr>
                <w:rFonts w:eastAsia="Times New Roman" w:cs="Arial"/>
                <w:color w:val="000000"/>
                <w:szCs w:val="20"/>
                <w:lang w:eastAsia="et-EE"/>
              </w:rPr>
            </w:pPr>
            <w:r w:rsidRPr="007D2245">
              <w:rPr>
                <w:rFonts w:eastAsia="Times New Roman" w:cs="Arial"/>
                <w:color w:val="000000"/>
                <w:w w:val="85"/>
                <w:szCs w:val="20"/>
                <w:lang w:eastAsia="et-EE"/>
              </w:rPr>
              <w:t>Nr.</w:t>
            </w:r>
            <w:r w:rsidR="006A71E0" w:rsidRPr="007D2245">
              <w:rPr>
                <w:rFonts w:eastAsia="Times New Roman" w:cs="Arial"/>
                <w:color w:val="000000"/>
                <w:w w:val="85"/>
                <w:szCs w:val="20"/>
                <w:lang w:eastAsia="et-EE"/>
              </w:rPr>
              <w:t xml:space="preserve"> TJ3284HR 29.07.2022</w:t>
            </w:r>
            <w:r w:rsidR="006A71E0">
              <w:rPr>
                <w:rFonts w:eastAsia="Times New Roman" w:cs="Arial"/>
                <w:color w:val="000000"/>
                <w:szCs w:val="20"/>
                <w:lang w:eastAsia="et-EE"/>
              </w:rPr>
              <w:t xml:space="preserve"> </w:t>
            </w:r>
          </w:p>
        </w:tc>
        <w:tc>
          <w:tcPr>
            <w:tcW w:w="1781" w:type="dxa"/>
            <w:tcBorders>
              <w:top w:val="nil"/>
              <w:left w:val="nil"/>
              <w:bottom w:val="single" w:sz="4" w:space="0" w:color="auto"/>
              <w:right w:val="single" w:sz="4" w:space="0" w:color="auto"/>
            </w:tcBorders>
            <w:shd w:val="clear" w:color="auto" w:fill="auto"/>
            <w:vAlign w:val="center"/>
            <w:hideMark/>
          </w:tcPr>
          <w:p w14:paraId="38A8F100" w14:textId="2D33C82B" w:rsidR="00A31C73" w:rsidRPr="00980BAA" w:rsidRDefault="00980BAA" w:rsidP="005036B1">
            <w:pPr>
              <w:spacing w:after="0"/>
              <w:jc w:val="left"/>
              <w:rPr>
                <w:rFonts w:eastAsia="Times New Roman" w:cs="Arial"/>
                <w:color w:val="000000"/>
                <w:w w:val="85"/>
                <w:szCs w:val="20"/>
                <w:lang w:eastAsia="et-EE"/>
              </w:rPr>
            </w:pPr>
            <w:r w:rsidRPr="00980BAA">
              <w:rPr>
                <w:rFonts w:eastAsia="Times New Roman" w:cs="Arial"/>
                <w:color w:val="000000"/>
                <w:w w:val="85"/>
                <w:szCs w:val="20"/>
                <w:lang w:eastAsia="et-EE"/>
              </w:rPr>
              <w:t>Andmeväljastus</w:t>
            </w:r>
          </w:p>
        </w:tc>
        <w:tc>
          <w:tcPr>
            <w:tcW w:w="2311" w:type="dxa"/>
            <w:tcBorders>
              <w:top w:val="nil"/>
              <w:left w:val="nil"/>
              <w:bottom w:val="single" w:sz="4" w:space="0" w:color="auto"/>
              <w:right w:val="single" w:sz="4" w:space="0" w:color="auto"/>
            </w:tcBorders>
            <w:shd w:val="clear" w:color="auto" w:fill="auto"/>
            <w:vAlign w:val="center"/>
            <w:hideMark/>
          </w:tcPr>
          <w:p w14:paraId="44325E72" w14:textId="30F84426" w:rsidR="00A31C73" w:rsidRPr="00A31C73" w:rsidRDefault="00A31C73" w:rsidP="005036B1">
            <w:pPr>
              <w:spacing w:after="0"/>
              <w:jc w:val="left"/>
              <w:rPr>
                <w:rFonts w:eastAsia="Times New Roman" w:cs="Arial"/>
                <w:color w:val="000000"/>
                <w:szCs w:val="20"/>
                <w:lang w:eastAsia="et-EE"/>
              </w:rPr>
            </w:pPr>
          </w:p>
        </w:tc>
      </w:tr>
      <w:tr w:rsidR="00A31C73" w:rsidRPr="00A31C73" w14:paraId="71B9B88B" w14:textId="77777777" w:rsidTr="00A31C73">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14:paraId="45EEB2EE" w14:textId="77777777" w:rsidR="00A31C73" w:rsidRPr="00A31C73" w:rsidRDefault="00A31C73" w:rsidP="005036B1">
            <w:pPr>
              <w:spacing w:after="0"/>
              <w:jc w:val="center"/>
              <w:rPr>
                <w:rFonts w:eastAsia="Times New Roman" w:cs="Arial"/>
                <w:b/>
                <w:bCs/>
                <w:color w:val="000000"/>
                <w:szCs w:val="20"/>
                <w:lang w:eastAsia="et-EE"/>
              </w:rPr>
            </w:pPr>
            <w:r w:rsidRPr="00A31C73">
              <w:rPr>
                <w:rFonts w:eastAsia="Times New Roman" w:cs="Arial"/>
                <w:b/>
                <w:bCs/>
                <w:color w:val="000000"/>
                <w:w w:val="95"/>
                <w:szCs w:val="20"/>
                <w:lang w:eastAsia="et-EE"/>
              </w:rPr>
              <w:t>5.</w:t>
            </w:r>
          </w:p>
        </w:tc>
        <w:tc>
          <w:tcPr>
            <w:tcW w:w="1995" w:type="dxa"/>
            <w:tcBorders>
              <w:top w:val="nil"/>
              <w:left w:val="nil"/>
              <w:bottom w:val="single" w:sz="4" w:space="0" w:color="auto"/>
              <w:right w:val="single" w:sz="4" w:space="0" w:color="auto"/>
            </w:tcBorders>
            <w:shd w:val="clear" w:color="auto" w:fill="auto"/>
            <w:vAlign w:val="center"/>
            <w:hideMark/>
          </w:tcPr>
          <w:p w14:paraId="71531F16" w14:textId="686745E7" w:rsidR="00A31C73" w:rsidRPr="007D2245" w:rsidRDefault="007D2245" w:rsidP="005036B1">
            <w:pPr>
              <w:spacing w:after="0"/>
              <w:jc w:val="left"/>
              <w:rPr>
                <w:rFonts w:eastAsia="Times New Roman" w:cs="Arial"/>
                <w:color w:val="000000"/>
                <w:w w:val="75"/>
                <w:szCs w:val="20"/>
                <w:lang w:eastAsia="et-EE"/>
              </w:rPr>
            </w:pPr>
            <w:r w:rsidRPr="007D2245">
              <w:rPr>
                <w:rFonts w:eastAsia="Times New Roman" w:cs="Arial"/>
                <w:color w:val="000000"/>
                <w:w w:val="75"/>
                <w:szCs w:val="20"/>
                <w:lang w:eastAsia="et-EE"/>
              </w:rPr>
              <w:t>Jõelähtme vald</w:t>
            </w:r>
          </w:p>
        </w:tc>
        <w:tc>
          <w:tcPr>
            <w:tcW w:w="3009" w:type="dxa"/>
            <w:tcBorders>
              <w:top w:val="nil"/>
              <w:left w:val="nil"/>
              <w:bottom w:val="single" w:sz="4" w:space="0" w:color="auto"/>
              <w:right w:val="single" w:sz="4" w:space="0" w:color="auto"/>
            </w:tcBorders>
            <w:shd w:val="clear" w:color="auto" w:fill="auto"/>
            <w:vAlign w:val="center"/>
            <w:hideMark/>
          </w:tcPr>
          <w:p w14:paraId="1CDC8BE6" w14:textId="1D2F017E" w:rsidR="00A31C73" w:rsidRPr="00A31C73" w:rsidRDefault="007D2245" w:rsidP="005036B1">
            <w:pPr>
              <w:spacing w:after="0"/>
              <w:jc w:val="left"/>
              <w:rPr>
                <w:rFonts w:eastAsia="Times New Roman" w:cs="Arial"/>
                <w:color w:val="000000"/>
                <w:szCs w:val="20"/>
                <w:lang w:eastAsia="et-EE"/>
              </w:rPr>
            </w:pPr>
            <w:r w:rsidRPr="007D2245">
              <w:rPr>
                <w:rFonts w:eastAsia="Times New Roman" w:cs="Arial"/>
                <w:color w:val="000000"/>
                <w:w w:val="85"/>
                <w:szCs w:val="20"/>
                <w:lang w:eastAsia="et-EE"/>
              </w:rPr>
              <w:t>06.09.2022</w:t>
            </w:r>
          </w:p>
        </w:tc>
        <w:tc>
          <w:tcPr>
            <w:tcW w:w="1781" w:type="dxa"/>
            <w:tcBorders>
              <w:top w:val="nil"/>
              <w:left w:val="nil"/>
              <w:bottom w:val="single" w:sz="4" w:space="0" w:color="auto"/>
              <w:right w:val="single" w:sz="4" w:space="0" w:color="auto"/>
            </w:tcBorders>
            <w:shd w:val="clear" w:color="auto" w:fill="auto"/>
            <w:vAlign w:val="center"/>
            <w:hideMark/>
          </w:tcPr>
          <w:p w14:paraId="53EFC89A" w14:textId="77777777" w:rsidR="00A31C73" w:rsidRPr="00980BAA" w:rsidRDefault="00A31C73" w:rsidP="005036B1">
            <w:pPr>
              <w:spacing w:after="0"/>
              <w:jc w:val="left"/>
              <w:rPr>
                <w:rFonts w:eastAsia="Times New Roman" w:cs="Arial"/>
                <w:color w:val="000000"/>
                <w:w w:val="85"/>
                <w:szCs w:val="20"/>
                <w:lang w:eastAsia="et-EE"/>
              </w:rPr>
            </w:pPr>
            <w:r w:rsidRPr="00980BAA">
              <w:rPr>
                <w:rFonts w:eastAsia="Times New Roman" w:cs="Arial"/>
                <w:color w:val="000000"/>
                <w:w w:val="85"/>
                <w:szCs w:val="20"/>
                <w:lang w:eastAsia="et-EE"/>
              </w:rPr>
              <w:t>Kooskõlastatud</w:t>
            </w:r>
          </w:p>
        </w:tc>
        <w:tc>
          <w:tcPr>
            <w:tcW w:w="2311" w:type="dxa"/>
            <w:tcBorders>
              <w:top w:val="nil"/>
              <w:left w:val="nil"/>
              <w:bottom w:val="single" w:sz="4" w:space="0" w:color="auto"/>
              <w:right w:val="single" w:sz="4" w:space="0" w:color="auto"/>
            </w:tcBorders>
            <w:shd w:val="clear" w:color="auto" w:fill="auto"/>
            <w:vAlign w:val="center"/>
            <w:hideMark/>
          </w:tcPr>
          <w:p w14:paraId="30EF91D0" w14:textId="77777777" w:rsidR="00A31C73" w:rsidRPr="00A31C73" w:rsidRDefault="00A31C73" w:rsidP="005036B1">
            <w:pPr>
              <w:spacing w:after="0"/>
              <w:jc w:val="left"/>
              <w:rPr>
                <w:rFonts w:eastAsia="Times New Roman" w:cs="Arial"/>
                <w:color w:val="000000"/>
                <w:szCs w:val="20"/>
                <w:lang w:eastAsia="et-EE"/>
              </w:rPr>
            </w:pPr>
            <w:r w:rsidRPr="00A31C73">
              <w:rPr>
                <w:rFonts w:eastAsia="Times New Roman" w:cs="Arial"/>
                <w:color w:val="000000"/>
                <w:szCs w:val="20"/>
                <w:lang w:eastAsia="et-EE"/>
              </w:rPr>
              <w:t> </w:t>
            </w:r>
          </w:p>
        </w:tc>
      </w:tr>
    </w:tbl>
    <w:p w14:paraId="31053784" w14:textId="77777777" w:rsidR="00A31C73" w:rsidRDefault="00A31C73" w:rsidP="005036B1">
      <w:pPr>
        <w:rPr>
          <w:szCs w:val="18"/>
        </w:rPr>
      </w:pPr>
    </w:p>
    <w:p w14:paraId="66441422" w14:textId="77777777" w:rsidR="004C78D7" w:rsidRPr="00F546F3" w:rsidRDefault="004C78D7" w:rsidP="005036B1">
      <w:pPr>
        <w:pStyle w:val="Heading2"/>
      </w:pPr>
      <w:bookmarkStart w:id="6" w:name="_Toc150270033"/>
      <w:r w:rsidRPr="00F546F3">
        <w:t>Geoloogilised uuringud</w:t>
      </w:r>
      <w:bookmarkEnd w:id="6"/>
    </w:p>
    <w:p w14:paraId="5DFEAA59" w14:textId="081AF526" w:rsidR="00C2776D" w:rsidRDefault="00C2776D" w:rsidP="005036B1">
      <w:r w:rsidRPr="00F546F3">
        <w:t xml:space="preserve">Geoloogilised uuringud on teostanud OÜ </w:t>
      </w:r>
      <w:r w:rsidR="00980BAA">
        <w:t>Rea</w:t>
      </w:r>
      <w:r w:rsidR="00307ED0">
        <w:t>a</w:t>
      </w:r>
      <w:r w:rsidR="00980BAA">
        <w:t>lprojekti</w:t>
      </w:r>
      <w:r w:rsidRPr="00F546F3">
        <w:t xml:space="preserve"> poolt, töö nr: </w:t>
      </w:r>
      <w:r w:rsidR="00980BAA">
        <w:t>GL22049</w:t>
      </w:r>
      <w:r>
        <w:t xml:space="preserve">, </w:t>
      </w:r>
      <w:r w:rsidR="00980BAA">
        <w:t>septembris</w:t>
      </w:r>
      <w:r>
        <w:t xml:space="preserve"> 2022.</w:t>
      </w:r>
    </w:p>
    <w:p w14:paraId="35CBEA7F" w14:textId="77777777" w:rsidR="0093258C" w:rsidRPr="00E21E72" w:rsidRDefault="0093258C" w:rsidP="0093258C">
      <w:pPr>
        <w:rPr>
          <w:b/>
          <w:bCs/>
        </w:rPr>
      </w:pPr>
      <w:r w:rsidRPr="00E21E72">
        <w:rPr>
          <w:b/>
          <w:bCs/>
        </w:rPr>
        <w:t>Reljeef</w:t>
      </w:r>
    </w:p>
    <w:p w14:paraId="072F9EA3" w14:textId="4D4EFACC" w:rsidR="0093258C" w:rsidRDefault="0093258C" w:rsidP="0093258C">
      <w:r>
        <w:t>Uuritud ala paikneb Harju lavamaal, kus reljeef on valdavalt tasane. Puuraukude suudmete ümbruses jäävad absoluutkõrgused vahemikku 29,7…33,2 meetrit.</w:t>
      </w:r>
    </w:p>
    <w:p w14:paraId="69F83960" w14:textId="631F3E46" w:rsidR="0093258C" w:rsidRPr="00E21E72" w:rsidRDefault="0093258C" w:rsidP="0093258C">
      <w:pPr>
        <w:rPr>
          <w:b/>
          <w:bCs/>
        </w:rPr>
      </w:pPr>
      <w:r w:rsidRPr="00E21E72">
        <w:rPr>
          <w:b/>
          <w:bCs/>
        </w:rPr>
        <w:t>Geoloogiline ehitus</w:t>
      </w:r>
    </w:p>
    <w:p w14:paraId="0B91FA8D" w14:textId="05EAA439" w:rsidR="00C2776D" w:rsidRDefault="0093258C" w:rsidP="005036B1">
      <w:r>
        <w:t xml:space="preserve">Pinnakate koosneb valdavalt järvesetetest, mis on kaetud täitematerjali ja pindmise mullakihiga. PA2…3 piirkond on väga õhukese pinnakattega. Üldgeoloogilistel andmetel moodustab aluspõhja </w:t>
      </w:r>
      <w:r w:rsidR="000D6D8F">
        <w:t>o</w:t>
      </w:r>
      <w:r>
        <w:t>rdoviitsiumi ladestu lubjakivi.</w:t>
      </w:r>
    </w:p>
    <w:p w14:paraId="789D8FE8" w14:textId="090B7201" w:rsidR="00C2776D" w:rsidRDefault="0093258C" w:rsidP="005036B1">
      <w:r>
        <w:t>Järgnevalt on iseloomustatud uuritud ala geoloogilises lõikes väljaeraldatud pinnaseid kihi kaupa ülevalt alla:</w:t>
      </w:r>
    </w:p>
    <w:p w14:paraId="52D0E80A" w14:textId="32F6BB6D" w:rsidR="0093258C" w:rsidRDefault="0093258C" w:rsidP="0093258C">
      <w:r>
        <w:t>Muld – moodustab maapinna ülemise kihi kõikides puuraukudes paksusega 5…85 cm. Kohati on muld liivane. Puuraugus nr 15 lasuvad pinnase all lubjakivi lahmakad, mis on segunenud mullaga.</w:t>
      </w:r>
    </w:p>
    <w:p w14:paraId="68B43DD1" w14:textId="71376C28" w:rsidR="0093258C" w:rsidRDefault="0093258C" w:rsidP="0093258C">
      <w:r>
        <w:t>Lubjakivikillustik – esineb puuraukudes nr 22…23 sügavusega 0,85…1,10 meetrit, tüsedusega 0,30…0,35 meetrit.</w:t>
      </w:r>
    </w:p>
    <w:p w14:paraId="193F8D4F" w14:textId="42543FC6" w:rsidR="0093258C" w:rsidRDefault="0093258C" w:rsidP="0093258C">
      <w:r>
        <w:t>Peenliiv – levib puuraukudes nr 13 ja 19…25 sügavusega 0,18…2,20 meetrit ning puurimisega on seda läbitud kuni 1,00 meetrit. Pinnas on halli kuni pruuni värvi ning hinnanguliselt tihe. Laboris teimiti 1 proov, mis sisaldas kruusa 10%, liiva 80% ja peenosiseid 10,3%. Kiht on ühtlase koostisega ja mittefiltreeriv. ISO järgseks nimetuseks on FSa. Kohati sisaldab peenliiv visuaalsel vaatlusel orgaanikat, mistõttu lisandub nendes kohtades nimetusele eesliide or.</w:t>
      </w:r>
    </w:p>
    <w:p w14:paraId="65CCDD64" w14:textId="5265B924" w:rsidR="0093258C" w:rsidRDefault="0093258C" w:rsidP="0093258C">
      <w:r>
        <w:t xml:space="preserve">Keskliiv – leidub lõigu keskosas sügavusel 0,30…0,67 meetrit ning puurimisega on seda läbitud kuni 0,85 meetrit. Pinnas on beeži ja pruuni värvi ning hinnanguliselt kohev. Laboris teimiti 1 proov, mis sisaldas kruusa </w:t>
      </w:r>
      <w:r>
        <w:lastRenderedPageBreak/>
        <w:t>2%, liiva 97% ning peenosiseid 1,3%, filtratsioonimooduliks saadi 4,9 m/ööp. Kiht on ühtlase koostisega. ISO järgseks nimetuseks määrati MSa</w:t>
      </w:r>
    </w:p>
    <w:p w14:paraId="26BCDD5F" w14:textId="33B85235" w:rsidR="0093258C" w:rsidRDefault="0093258C" w:rsidP="0093258C">
      <w:r>
        <w:t>Liivane kruus – esines puuraukudes nr 1, 10 ja 16 sügavusega 25…40 cm ning puurimisega on</w:t>
      </w:r>
      <w:r w:rsidR="00E739FB">
        <w:t xml:space="preserve"> </w:t>
      </w:r>
      <w:r>
        <w:t>seda läbitud kuni 12 cm. Visuaalsel vaatlusel määrati kihi ISO järgseks nimetuseks saGr.</w:t>
      </w:r>
    </w:p>
    <w:p w14:paraId="2010BC90" w14:textId="2ADD48B2" w:rsidR="0093258C" w:rsidRDefault="0093258C" w:rsidP="0093258C">
      <w:r>
        <w:t>Liivane savimöll – levib puuraukudes nr 13 ja 17 sügavusega 1,10…1,90 meetrit ning</w:t>
      </w:r>
      <w:r w:rsidR="00E739FB">
        <w:t xml:space="preserve"> </w:t>
      </w:r>
      <w:r>
        <w:t>puurimisega on seda läbitud kuni 1,40 meetrit. Pinnas on hallikaspruuni värvi ja hinnanguliselt</w:t>
      </w:r>
      <w:r w:rsidR="00E739FB">
        <w:t xml:space="preserve"> </w:t>
      </w:r>
      <w:r>
        <w:t>sitke. Laboris teimiti 1 proov, mis sisaldas kruusa 3%, liiva 25% ning peenosisied 72,7%,</w:t>
      </w:r>
      <w:r w:rsidR="00E739FB">
        <w:t xml:space="preserve"> </w:t>
      </w:r>
      <w:r>
        <w:t>voolavuspiiriks saadi 26,6%. ISO järgseks nimetuseks on saclSi ning see kuulub D pinnasegruppi.</w:t>
      </w:r>
    </w:p>
    <w:p w14:paraId="5BBEDF88" w14:textId="1323099A" w:rsidR="0093258C" w:rsidRDefault="0093258C" w:rsidP="0093258C">
      <w:r>
        <w:t>Lubjakivi – aluspõhja avati puuraukudes nr 2…3, 22…23 ja 25 sügavusel 0,18…2,00 meetrit</w:t>
      </w:r>
      <w:r w:rsidR="00E739FB">
        <w:t xml:space="preserve"> </w:t>
      </w:r>
      <w:r>
        <w:t>ning seda läbiti puurimisega kuni 2,0 meetrit.</w:t>
      </w:r>
    </w:p>
    <w:p w14:paraId="449256AC" w14:textId="77777777" w:rsidR="0093258C" w:rsidRDefault="0093258C" w:rsidP="0093258C">
      <w:r>
        <w:t>Hüdrogeoloogilised tingimused</w:t>
      </w:r>
    </w:p>
    <w:p w14:paraId="68511914" w14:textId="5D9DB4BF" w:rsidR="0093258C" w:rsidRDefault="0093258C" w:rsidP="0093258C">
      <w:r>
        <w:t>Vett esines välitöö käigus (30.09.2022) puuraukudes nr 22 ja 25 sügavusel 0,85…1,00 meetrit.</w:t>
      </w:r>
      <w:r w:rsidR="00E739FB">
        <w:t xml:space="preserve"> </w:t>
      </w:r>
      <w:r>
        <w:t>Tegemist on madalveeperioodil mõõdetud tasemega.</w:t>
      </w:r>
    </w:p>
    <w:p w14:paraId="65E96EA6" w14:textId="77777777" w:rsidR="00E739FB" w:rsidRDefault="00E739FB" w:rsidP="00E739FB">
      <w:r>
        <w:t>GEOTEHNILISED TINGIMUSED (SILD)</w:t>
      </w:r>
    </w:p>
    <w:p w14:paraId="009ACDB1" w14:textId="09F5A3AF" w:rsidR="00E739FB" w:rsidRDefault="00E739FB" w:rsidP="00E739FB">
      <w:r>
        <w:t>Antud alal asub vundeerimissügavuses lubjakivi. Silla saab rajada jaotusvundamendile.</w:t>
      </w:r>
      <w:r w:rsidR="00117DD7">
        <w:t xml:space="preserve"> </w:t>
      </w:r>
      <w:r>
        <w:t>Vundamendisüvendi rajamisel tuleb arvestada sellega, et veeküllastunud peenliiv ei hoia seina.</w:t>
      </w:r>
    </w:p>
    <w:p w14:paraId="5D6A3190" w14:textId="2FB8C755" w:rsidR="000B6D19" w:rsidRPr="00F546F3" w:rsidRDefault="00E739FB" w:rsidP="00CF4985">
      <w:r>
        <w:t>Lubjakivi lubatud surve väärtus EVS-EN 1997-1:2005, tabeli NA.2.2 järgi on vähemalt 2000 kN/m</w:t>
      </w:r>
      <w:r>
        <w:rPr>
          <w:rFonts w:cs="Arial"/>
        </w:rPr>
        <w:t>²</w:t>
      </w:r>
      <w:r>
        <w:t>.</w:t>
      </w:r>
    </w:p>
    <w:p w14:paraId="1862FD72" w14:textId="4AE84641" w:rsidR="00365A15" w:rsidRPr="00F546F3" w:rsidRDefault="000E4177" w:rsidP="005036B1">
      <w:pPr>
        <w:pStyle w:val="Heading1"/>
        <w:framePr w:wrap="notBeside"/>
        <w:shd w:val="clear" w:color="auto" w:fill="auto"/>
      </w:pPr>
      <w:bookmarkStart w:id="7" w:name="_Toc150270034"/>
      <w:r w:rsidRPr="00F546F3">
        <w:t>PROJEKTLAHENDUS</w:t>
      </w:r>
      <w:bookmarkEnd w:id="7"/>
    </w:p>
    <w:p w14:paraId="21661D59" w14:textId="3DF687EC" w:rsidR="00600ECC" w:rsidRDefault="00600ECC" w:rsidP="005036B1">
      <w:pPr>
        <w:pStyle w:val="Heading2"/>
      </w:pPr>
      <w:bookmarkStart w:id="8" w:name="_Toc150270035"/>
      <w:r>
        <w:t>Üldandmed</w:t>
      </w:r>
      <w:bookmarkEnd w:id="8"/>
    </w:p>
    <w:p w14:paraId="2668EE76" w14:textId="7D46EB29" w:rsidR="00600ECC" w:rsidRDefault="00600ECC" w:rsidP="00600ECC">
      <w:pPr>
        <w:rPr>
          <w:szCs w:val="18"/>
        </w:rPr>
      </w:pPr>
      <w:r w:rsidRPr="000803CA">
        <w:rPr>
          <w:szCs w:val="18"/>
        </w:rPr>
        <w:t xml:space="preserve">Käesoleva projektiga antakse lahendus </w:t>
      </w:r>
      <w:r>
        <w:rPr>
          <w:szCs w:val="18"/>
        </w:rPr>
        <w:t>Jõelähtme vallas,</w:t>
      </w:r>
      <w:r w:rsidRPr="00E739FB">
        <w:rPr>
          <w:szCs w:val="18"/>
        </w:rPr>
        <w:t xml:space="preserve"> Ruu külas</w:t>
      </w:r>
      <w:r>
        <w:rPr>
          <w:szCs w:val="18"/>
        </w:rPr>
        <w:t xml:space="preserve"> asuva</w:t>
      </w:r>
      <w:r w:rsidRPr="00E739FB">
        <w:rPr>
          <w:szCs w:val="18"/>
        </w:rPr>
        <w:t xml:space="preserve"> riigitee nr 11262 Ruu–Ihasalu</w:t>
      </w:r>
      <w:r>
        <w:rPr>
          <w:szCs w:val="18"/>
        </w:rPr>
        <w:t xml:space="preserve"> km 0,0-1,0</w:t>
      </w:r>
      <w:r w:rsidRPr="00E739FB">
        <w:rPr>
          <w:szCs w:val="18"/>
        </w:rPr>
        <w:t xml:space="preserve"> äärd</w:t>
      </w:r>
      <w:r>
        <w:rPr>
          <w:szCs w:val="18"/>
        </w:rPr>
        <w:t>e rajatavale</w:t>
      </w:r>
      <w:r w:rsidRPr="00E739FB">
        <w:rPr>
          <w:szCs w:val="18"/>
        </w:rPr>
        <w:t xml:space="preserve"> kergliiklustee</w:t>
      </w:r>
      <w:r>
        <w:rPr>
          <w:szCs w:val="18"/>
        </w:rPr>
        <w:t xml:space="preserve">le ning km 0,959 </w:t>
      </w:r>
      <w:r w:rsidRPr="00E739FB">
        <w:rPr>
          <w:szCs w:val="18"/>
        </w:rPr>
        <w:t>Jägala-Joa kanalit ületav</w:t>
      </w:r>
      <w:r>
        <w:rPr>
          <w:szCs w:val="18"/>
        </w:rPr>
        <w:t>ale</w:t>
      </w:r>
      <w:r w:rsidRPr="00E739FB">
        <w:rPr>
          <w:szCs w:val="18"/>
        </w:rPr>
        <w:t xml:space="preserve"> </w:t>
      </w:r>
      <w:r w:rsidR="00832236">
        <w:rPr>
          <w:szCs w:val="18"/>
        </w:rPr>
        <w:t>kergliiklus</w:t>
      </w:r>
      <w:r w:rsidRPr="00E739FB">
        <w:rPr>
          <w:szCs w:val="18"/>
        </w:rPr>
        <w:t>sil</w:t>
      </w:r>
      <w:r>
        <w:rPr>
          <w:szCs w:val="18"/>
        </w:rPr>
        <w:t>lale. Lisaks kuuluvad projekteerimistööde mahtu kaks bussitaskut ning kergliiklustee tänavavalgustus.</w:t>
      </w:r>
    </w:p>
    <w:p w14:paraId="5BD99D98" w14:textId="74F2BF2F" w:rsidR="00600ECC" w:rsidRDefault="00600ECC" w:rsidP="00600ECC">
      <w:pPr>
        <w:rPr>
          <w:szCs w:val="18"/>
        </w:rPr>
      </w:pPr>
      <w:r>
        <w:rPr>
          <w:szCs w:val="18"/>
        </w:rPr>
        <w:t>Üldine projekteerimistase on „rahuldav“.</w:t>
      </w:r>
    </w:p>
    <w:p w14:paraId="6F685521" w14:textId="045C1A1F" w:rsidR="00426204" w:rsidRDefault="00426204" w:rsidP="00600ECC">
      <w:pPr>
        <w:rPr>
          <w:b/>
          <w:bCs/>
          <w:szCs w:val="18"/>
        </w:rPr>
      </w:pPr>
      <w:r w:rsidRPr="00426204">
        <w:rPr>
          <w:b/>
          <w:bCs/>
          <w:szCs w:val="18"/>
        </w:rPr>
        <w:t>Projekteeritavate teede peamised näitajad:</w:t>
      </w:r>
    </w:p>
    <w:p w14:paraId="5C62CF4F" w14:textId="01A9B55E" w:rsidR="00426204" w:rsidRDefault="00426204" w:rsidP="00600ECC">
      <w:pPr>
        <w:rPr>
          <w:szCs w:val="18"/>
        </w:rPr>
      </w:pPr>
      <w:r w:rsidRPr="00426204">
        <w:rPr>
          <w:szCs w:val="18"/>
        </w:rPr>
        <w:t>Kergliiklustee laius:</w:t>
      </w:r>
      <w:r>
        <w:rPr>
          <w:szCs w:val="18"/>
        </w:rPr>
        <w:t xml:space="preserve"> 2,5 m</w:t>
      </w:r>
    </w:p>
    <w:p w14:paraId="669F836E" w14:textId="30AD4D89" w:rsidR="00426204" w:rsidRDefault="00426204" w:rsidP="00600ECC">
      <w:pPr>
        <w:rPr>
          <w:szCs w:val="18"/>
        </w:rPr>
      </w:pPr>
      <w:r>
        <w:rPr>
          <w:szCs w:val="18"/>
        </w:rPr>
        <w:t>Kergliiklustee laius silla piirkonnas: 1,6 m</w:t>
      </w:r>
    </w:p>
    <w:p w14:paraId="03845871" w14:textId="727256D2" w:rsidR="00426204" w:rsidRDefault="00B324AD" w:rsidP="00600ECC">
      <w:pPr>
        <w:rPr>
          <w:szCs w:val="18"/>
        </w:rPr>
      </w:pPr>
      <w:r>
        <w:rPr>
          <w:szCs w:val="18"/>
        </w:rPr>
        <w:t>Tugevdatud alusega kergliiklustee</w:t>
      </w:r>
      <w:r w:rsidR="00426204">
        <w:rPr>
          <w:szCs w:val="18"/>
        </w:rPr>
        <w:t xml:space="preserve"> laius: 3,5 m</w:t>
      </w:r>
    </w:p>
    <w:p w14:paraId="550E9841" w14:textId="27DFEDB5" w:rsidR="00426204" w:rsidRPr="00426204" w:rsidRDefault="00426204" w:rsidP="00600ECC">
      <w:pPr>
        <w:rPr>
          <w:szCs w:val="18"/>
        </w:rPr>
      </w:pPr>
      <w:r>
        <w:rPr>
          <w:szCs w:val="18"/>
        </w:rPr>
        <w:t>Bussitaskute laius: 3,5 m</w:t>
      </w:r>
    </w:p>
    <w:p w14:paraId="5A846E20" w14:textId="22945FB2" w:rsidR="00D13351" w:rsidRPr="00600ECC" w:rsidRDefault="00A07C00" w:rsidP="005036B1">
      <w:pPr>
        <w:pStyle w:val="Heading2"/>
      </w:pPr>
      <w:bookmarkStart w:id="9" w:name="_Toc150270036"/>
      <w:r w:rsidRPr="00F546F3">
        <w:lastRenderedPageBreak/>
        <w:t>Plaanilahendus</w:t>
      </w:r>
      <w:bookmarkEnd w:id="9"/>
    </w:p>
    <w:p w14:paraId="62D06EBB" w14:textId="1A910E3E" w:rsidR="005063D7" w:rsidRDefault="00AC4CA0" w:rsidP="005036B1">
      <w:pPr>
        <w:rPr>
          <w:szCs w:val="18"/>
        </w:rPr>
      </w:pPr>
      <w:r>
        <w:rPr>
          <w:szCs w:val="18"/>
        </w:rPr>
        <w:t xml:space="preserve">Projekteeritav kergliiklustee </w:t>
      </w:r>
      <w:r w:rsidR="005063D7">
        <w:rPr>
          <w:szCs w:val="18"/>
        </w:rPr>
        <w:t>on projekteeritud jätkuna 202</w:t>
      </w:r>
      <w:r w:rsidR="00C746D0">
        <w:rPr>
          <w:szCs w:val="18"/>
        </w:rPr>
        <w:t>2</w:t>
      </w:r>
      <w:r w:rsidR="005063D7">
        <w:rPr>
          <w:szCs w:val="18"/>
        </w:rPr>
        <w:t xml:space="preserve">. aastal Klotoid OÜ poolt tehtud tööle nr 340921 </w:t>
      </w:r>
      <w:r w:rsidR="005063D7" w:rsidRPr="00C746D0">
        <w:rPr>
          <w:szCs w:val="18"/>
        </w:rPr>
        <w:t>„</w:t>
      </w:r>
      <w:r w:rsidR="00C746D0" w:rsidRPr="00C746D0">
        <w:rPr>
          <w:szCs w:val="18"/>
        </w:rPr>
        <w:t>Riigitee nr 11260 Jõelähtme-Kemba km 8,682 Ruu ristmiku ümberehituse ehitusprojekt</w:t>
      </w:r>
      <w:r w:rsidR="005063D7" w:rsidRPr="00C746D0">
        <w:rPr>
          <w:szCs w:val="18"/>
        </w:rPr>
        <w:t>“.</w:t>
      </w:r>
      <w:r w:rsidR="005063D7">
        <w:rPr>
          <w:szCs w:val="18"/>
        </w:rPr>
        <w:t xml:space="preserve"> Klotoid OÜ poolt projekteeritud töö käsitleb riigitee nr 1126</w:t>
      </w:r>
      <w:r w:rsidR="00764B3C">
        <w:rPr>
          <w:szCs w:val="18"/>
        </w:rPr>
        <w:t>0</w:t>
      </w:r>
      <w:r w:rsidR="005063D7">
        <w:rPr>
          <w:szCs w:val="18"/>
        </w:rPr>
        <w:t xml:space="preserve"> Jõelähtme-Kemba ning riigitee nr 11</w:t>
      </w:r>
      <w:r w:rsidR="00764B3C">
        <w:rPr>
          <w:szCs w:val="18"/>
        </w:rPr>
        <w:t>262</w:t>
      </w:r>
      <w:r w:rsidR="005063D7">
        <w:rPr>
          <w:szCs w:val="18"/>
        </w:rPr>
        <w:t xml:space="preserve"> Ruu-Ihasalu ristmiku</w:t>
      </w:r>
      <w:r w:rsidR="00C746D0">
        <w:rPr>
          <w:szCs w:val="18"/>
        </w:rPr>
        <w:t xml:space="preserve"> ümberehitust</w:t>
      </w:r>
      <w:r w:rsidR="00764B3C">
        <w:rPr>
          <w:szCs w:val="18"/>
        </w:rPr>
        <w:t>. Ristmiku uuendamise käigus rajatakse ka</w:t>
      </w:r>
      <w:r w:rsidR="005063D7">
        <w:rPr>
          <w:szCs w:val="18"/>
        </w:rPr>
        <w:t xml:space="preserve"> </w:t>
      </w:r>
      <w:r w:rsidR="00C746D0">
        <w:rPr>
          <w:szCs w:val="18"/>
        </w:rPr>
        <w:t>uued kergliiklusteed ning bussitaskud</w:t>
      </w:r>
      <w:r w:rsidR="005063D7">
        <w:rPr>
          <w:szCs w:val="18"/>
        </w:rPr>
        <w:t xml:space="preserve">. </w:t>
      </w:r>
    </w:p>
    <w:p w14:paraId="355EEB81" w14:textId="2810861B" w:rsidR="005063D7" w:rsidRDefault="005063D7" w:rsidP="005036B1">
      <w:pPr>
        <w:rPr>
          <w:szCs w:val="18"/>
        </w:rPr>
      </w:pPr>
      <w:r>
        <w:rPr>
          <w:szCs w:val="18"/>
        </w:rPr>
        <w:t xml:space="preserve">Käesoleva töö raames projekteeritud kergliiklustee </w:t>
      </w:r>
      <w:r w:rsidR="00A70416">
        <w:rPr>
          <w:szCs w:val="18"/>
        </w:rPr>
        <w:t>algab</w:t>
      </w:r>
      <w:r>
        <w:rPr>
          <w:szCs w:val="18"/>
        </w:rPr>
        <w:t xml:space="preserve"> Klotoid OÜ poolt projekteeritud bussipeatuse „Neeme tee“ juurde viivast kergliiklusteest</w:t>
      </w:r>
      <w:r w:rsidR="00C746D0">
        <w:rPr>
          <w:szCs w:val="18"/>
        </w:rPr>
        <w:t xml:space="preserve"> ning lõpeb peale Jägala-Joa kanali ületust kokkuviimisega olemasoleva kergliiklusteega.</w:t>
      </w:r>
    </w:p>
    <w:p w14:paraId="7B997CBA" w14:textId="46544560" w:rsidR="002910D5" w:rsidRDefault="002910D5" w:rsidP="005036B1">
      <w:pPr>
        <w:rPr>
          <w:szCs w:val="18"/>
        </w:rPr>
      </w:pPr>
      <w:r>
        <w:rPr>
          <w:szCs w:val="18"/>
        </w:rPr>
        <w:t>Projekteeritud lõikude paremaks jälgimiseks on koostatud kaks piketaa</w:t>
      </w:r>
      <w:r>
        <w:rPr>
          <w:rFonts w:cs="Arial"/>
          <w:szCs w:val="18"/>
        </w:rPr>
        <w:t>ž</w:t>
      </w:r>
      <w:r>
        <w:rPr>
          <w:szCs w:val="18"/>
        </w:rPr>
        <w:t>i</w:t>
      </w:r>
      <w:r w:rsidR="00921DBC">
        <w:rPr>
          <w:szCs w:val="18"/>
        </w:rPr>
        <w:t>,</w:t>
      </w:r>
      <w:r>
        <w:rPr>
          <w:szCs w:val="18"/>
        </w:rPr>
        <w:t xml:space="preserve"> </w:t>
      </w:r>
      <w:r w:rsidR="00921DBC" w:rsidRPr="00921DBC">
        <w:rPr>
          <w:b/>
          <w:bCs/>
          <w:szCs w:val="18"/>
        </w:rPr>
        <w:t>p</w:t>
      </w:r>
      <w:r w:rsidR="00426204" w:rsidRPr="00921DBC">
        <w:rPr>
          <w:b/>
          <w:bCs/>
          <w:szCs w:val="18"/>
        </w:rPr>
        <w:t>iketaa</w:t>
      </w:r>
      <w:r w:rsidR="00426204" w:rsidRPr="00921DBC">
        <w:rPr>
          <w:rFonts w:cs="Arial"/>
          <w:b/>
          <w:bCs/>
          <w:szCs w:val="18"/>
        </w:rPr>
        <w:t>žid A ja B.</w:t>
      </w:r>
    </w:p>
    <w:p w14:paraId="07965C7E" w14:textId="773E5BF8" w:rsidR="00C746D0" w:rsidRDefault="00764B3C" w:rsidP="005036B1">
      <w:pPr>
        <w:rPr>
          <w:b/>
          <w:bCs/>
          <w:szCs w:val="18"/>
        </w:rPr>
      </w:pPr>
      <w:r>
        <w:rPr>
          <w:b/>
          <w:bCs/>
          <w:szCs w:val="18"/>
        </w:rPr>
        <w:t>Projekteeritud t</w:t>
      </w:r>
      <w:r w:rsidR="002910D5" w:rsidRPr="002910D5">
        <w:rPr>
          <w:b/>
          <w:bCs/>
          <w:szCs w:val="18"/>
        </w:rPr>
        <w:t>rassi</w:t>
      </w:r>
      <w:r>
        <w:rPr>
          <w:b/>
          <w:bCs/>
          <w:szCs w:val="18"/>
        </w:rPr>
        <w:t xml:space="preserve"> paiknemist</w:t>
      </w:r>
      <w:r w:rsidR="002910D5" w:rsidRPr="002910D5">
        <w:rPr>
          <w:b/>
          <w:bCs/>
          <w:szCs w:val="18"/>
        </w:rPr>
        <w:t xml:space="preserve"> iseloomustavad </w:t>
      </w:r>
      <w:r w:rsidR="00B13FE9">
        <w:rPr>
          <w:b/>
          <w:bCs/>
          <w:szCs w:val="18"/>
        </w:rPr>
        <w:t xml:space="preserve">peamised </w:t>
      </w:r>
      <w:r w:rsidR="002910D5" w:rsidRPr="002910D5">
        <w:rPr>
          <w:b/>
          <w:bCs/>
          <w:szCs w:val="18"/>
        </w:rPr>
        <w:t>näitaj</w:t>
      </w:r>
      <w:r w:rsidR="00792A87">
        <w:rPr>
          <w:b/>
          <w:bCs/>
          <w:szCs w:val="18"/>
        </w:rPr>
        <w:t>a</w:t>
      </w:r>
      <w:r w:rsidR="002910D5" w:rsidRPr="002910D5">
        <w:rPr>
          <w:b/>
          <w:bCs/>
          <w:szCs w:val="18"/>
        </w:rPr>
        <w:t>d:</w:t>
      </w:r>
    </w:p>
    <w:p w14:paraId="11192382" w14:textId="5EFE5EAD" w:rsidR="007E22ED" w:rsidRPr="002910D5" w:rsidRDefault="007E22ED" w:rsidP="005036B1">
      <w:pPr>
        <w:rPr>
          <w:b/>
          <w:bCs/>
          <w:szCs w:val="18"/>
        </w:rPr>
      </w:pPr>
      <w:r>
        <w:rPr>
          <w:b/>
          <w:bCs/>
          <w:szCs w:val="18"/>
        </w:rPr>
        <w:t>PK A</w:t>
      </w:r>
    </w:p>
    <w:p w14:paraId="6243EC92" w14:textId="020AC4FC" w:rsidR="00764B3C" w:rsidRDefault="00426204">
      <w:pPr>
        <w:pStyle w:val="ListParagraph"/>
        <w:numPr>
          <w:ilvl w:val="0"/>
          <w:numId w:val="11"/>
        </w:numPr>
        <w:jc w:val="left"/>
        <w:rPr>
          <w:szCs w:val="18"/>
        </w:rPr>
      </w:pPr>
      <w:r w:rsidRPr="00764B3C">
        <w:rPr>
          <w:b/>
          <w:bCs/>
          <w:szCs w:val="18"/>
        </w:rPr>
        <w:t>PK A</w:t>
      </w:r>
      <w:r w:rsidR="00921DBC" w:rsidRPr="00764B3C">
        <w:rPr>
          <w:b/>
          <w:bCs/>
          <w:szCs w:val="18"/>
        </w:rPr>
        <w:t xml:space="preserve"> </w:t>
      </w:r>
      <w:r w:rsidR="000803CA" w:rsidRPr="00764B3C">
        <w:rPr>
          <w:b/>
          <w:bCs/>
          <w:szCs w:val="18"/>
        </w:rPr>
        <w:t>0</w:t>
      </w:r>
      <w:r w:rsidR="00921DBC" w:rsidRPr="00764B3C">
        <w:rPr>
          <w:b/>
          <w:bCs/>
          <w:szCs w:val="18"/>
        </w:rPr>
        <w:t>+</w:t>
      </w:r>
      <w:r w:rsidR="000803CA" w:rsidRPr="00764B3C">
        <w:rPr>
          <w:b/>
          <w:bCs/>
          <w:szCs w:val="18"/>
        </w:rPr>
        <w:t>00 –</w:t>
      </w:r>
      <w:r w:rsidR="00137FE1" w:rsidRPr="00764B3C">
        <w:rPr>
          <w:b/>
          <w:bCs/>
          <w:szCs w:val="18"/>
        </w:rPr>
        <w:t xml:space="preserve"> </w:t>
      </w:r>
      <w:r w:rsidR="00921DBC" w:rsidRPr="00764B3C">
        <w:rPr>
          <w:b/>
          <w:bCs/>
          <w:szCs w:val="18"/>
        </w:rPr>
        <w:t xml:space="preserve">7+11 </w:t>
      </w:r>
      <w:r w:rsidR="00764B3C" w:rsidRPr="00764B3C">
        <w:rPr>
          <w:szCs w:val="18"/>
        </w:rPr>
        <w:t>–</w:t>
      </w:r>
      <w:r w:rsidR="007D0A6A" w:rsidRPr="00764B3C">
        <w:rPr>
          <w:szCs w:val="18"/>
        </w:rPr>
        <w:t xml:space="preserve"> </w:t>
      </w:r>
      <w:r w:rsidR="00764B3C">
        <w:rPr>
          <w:szCs w:val="18"/>
        </w:rPr>
        <w:t xml:space="preserve">on projekteeritud </w:t>
      </w:r>
      <w:r w:rsidR="00764B3C" w:rsidRPr="00764B3C">
        <w:rPr>
          <w:szCs w:val="18"/>
        </w:rPr>
        <w:t>kergliiklustee riigitest nr 11262</w:t>
      </w:r>
      <w:r w:rsidR="00D26D56" w:rsidRPr="00764B3C">
        <w:rPr>
          <w:szCs w:val="18"/>
        </w:rPr>
        <w:t xml:space="preserve"> </w:t>
      </w:r>
      <w:r w:rsidR="00764B3C" w:rsidRPr="00764B3C">
        <w:rPr>
          <w:szCs w:val="18"/>
        </w:rPr>
        <w:t>paremal</w:t>
      </w:r>
      <w:r w:rsidR="00764B3C">
        <w:rPr>
          <w:szCs w:val="18"/>
        </w:rPr>
        <w:t>e</w:t>
      </w:r>
      <w:r w:rsidR="00764B3C" w:rsidRPr="00764B3C">
        <w:rPr>
          <w:szCs w:val="18"/>
        </w:rPr>
        <w:t xml:space="preserve">, </w:t>
      </w:r>
      <w:r w:rsidR="000803CA" w:rsidRPr="00764B3C">
        <w:rPr>
          <w:szCs w:val="18"/>
        </w:rPr>
        <w:t xml:space="preserve">jäädes riigiteest </w:t>
      </w:r>
      <w:r w:rsidR="00F73833" w:rsidRPr="00764B3C">
        <w:rPr>
          <w:szCs w:val="18"/>
        </w:rPr>
        <w:t>5,0</w:t>
      </w:r>
      <w:r w:rsidR="000803CA" w:rsidRPr="00764B3C">
        <w:rPr>
          <w:szCs w:val="18"/>
        </w:rPr>
        <w:t> – </w:t>
      </w:r>
      <w:r w:rsidR="00F73833" w:rsidRPr="00764B3C">
        <w:rPr>
          <w:szCs w:val="18"/>
        </w:rPr>
        <w:t>7,0</w:t>
      </w:r>
      <w:r w:rsidR="000803CA" w:rsidRPr="00764B3C">
        <w:rPr>
          <w:szCs w:val="18"/>
        </w:rPr>
        <w:t> m kaugusele.</w:t>
      </w:r>
    </w:p>
    <w:p w14:paraId="1E6D02E7" w14:textId="330A1E1B" w:rsidR="00764B3C" w:rsidRDefault="00764B3C">
      <w:pPr>
        <w:pStyle w:val="ListParagraph"/>
        <w:numPr>
          <w:ilvl w:val="0"/>
          <w:numId w:val="11"/>
        </w:numPr>
        <w:jc w:val="left"/>
        <w:rPr>
          <w:szCs w:val="18"/>
        </w:rPr>
      </w:pPr>
      <w:r>
        <w:rPr>
          <w:b/>
          <w:bCs/>
          <w:szCs w:val="18"/>
        </w:rPr>
        <w:t xml:space="preserve">PK A 2+23 </w:t>
      </w:r>
      <w:r>
        <w:rPr>
          <w:szCs w:val="18"/>
        </w:rPr>
        <w:t>– on projekteeritud ülekäigukoht üle riigitee nr 11262.</w:t>
      </w:r>
    </w:p>
    <w:p w14:paraId="12A88F5B" w14:textId="2B45D6AD" w:rsidR="00764B3C" w:rsidRPr="00764B3C" w:rsidRDefault="00764B3C">
      <w:pPr>
        <w:pStyle w:val="ListParagraph"/>
        <w:numPr>
          <w:ilvl w:val="0"/>
          <w:numId w:val="11"/>
        </w:numPr>
        <w:jc w:val="left"/>
        <w:rPr>
          <w:szCs w:val="18"/>
        </w:rPr>
      </w:pPr>
      <w:r>
        <w:rPr>
          <w:b/>
          <w:bCs/>
          <w:szCs w:val="18"/>
        </w:rPr>
        <w:t xml:space="preserve">PK A 5+05 </w:t>
      </w:r>
      <w:r w:rsidRPr="00764B3C">
        <w:rPr>
          <w:szCs w:val="18"/>
        </w:rPr>
        <w:t>– on projekteeritud ülekäigukoht üle riigitee nr 11262.</w:t>
      </w:r>
    </w:p>
    <w:p w14:paraId="5504A5BE" w14:textId="2C478FBA" w:rsidR="00764B3C" w:rsidRDefault="00764B3C">
      <w:pPr>
        <w:pStyle w:val="ListParagraph"/>
        <w:numPr>
          <w:ilvl w:val="0"/>
          <w:numId w:val="11"/>
        </w:numPr>
        <w:jc w:val="left"/>
        <w:rPr>
          <w:szCs w:val="18"/>
        </w:rPr>
      </w:pPr>
      <w:r>
        <w:rPr>
          <w:b/>
          <w:bCs/>
          <w:szCs w:val="18"/>
        </w:rPr>
        <w:t xml:space="preserve">PK A 5+97 </w:t>
      </w:r>
      <w:r w:rsidRPr="00764B3C">
        <w:rPr>
          <w:szCs w:val="18"/>
        </w:rPr>
        <w:t>– on projekteeritud bussitasku koos ooteplatvormi ning ootekojaga.</w:t>
      </w:r>
    </w:p>
    <w:p w14:paraId="50618D17" w14:textId="2779B2D2" w:rsidR="00764B3C" w:rsidRDefault="00764B3C">
      <w:pPr>
        <w:pStyle w:val="ListParagraph"/>
        <w:numPr>
          <w:ilvl w:val="0"/>
          <w:numId w:val="11"/>
        </w:numPr>
        <w:jc w:val="left"/>
        <w:rPr>
          <w:szCs w:val="18"/>
        </w:rPr>
      </w:pPr>
      <w:r>
        <w:rPr>
          <w:b/>
          <w:bCs/>
          <w:szCs w:val="18"/>
        </w:rPr>
        <w:t xml:space="preserve">PK A 7+11 </w:t>
      </w:r>
      <w:r>
        <w:rPr>
          <w:szCs w:val="18"/>
        </w:rPr>
        <w:t>– liitub kergliiklustee olemasoleva kergteega, misjärel ületab riigiteed nr 11262 ning jätkab kulgemist riigiteest nr 11262 vasakul.</w:t>
      </w:r>
    </w:p>
    <w:p w14:paraId="02CDF7F0" w14:textId="28BFC31E" w:rsidR="00B324AD" w:rsidRDefault="00B324AD">
      <w:pPr>
        <w:pStyle w:val="ListParagraph"/>
        <w:numPr>
          <w:ilvl w:val="0"/>
          <w:numId w:val="11"/>
        </w:numPr>
        <w:jc w:val="left"/>
        <w:rPr>
          <w:szCs w:val="18"/>
        </w:rPr>
      </w:pPr>
      <w:r>
        <w:rPr>
          <w:b/>
          <w:bCs/>
          <w:szCs w:val="18"/>
        </w:rPr>
        <w:t xml:space="preserve">PK A 7+26 </w:t>
      </w:r>
      <w:r w:rsidRPr="00B324AD">
        <w:rPr>
          <w:b/>
          <w:bCs/>
          <w:szCs w:val="18"/>
        </w:rPr>
        <w:t>– 9+92</w:t>
      </w:r>
      <w:r>
        <w:rPr>
          <w:szCs w:val="18"/>
        </w:rPr>
        <w:t xml:space="preserve">  - on projekteeritud kergliiklustee riigiteest nr 11262 vasakule, kaugus riigiteest on varieeruv.</w:t>
      </w:r>
    </w:p>
    <w:p w14:paraId="5FAD18E2" w14:textId="68EE4DC2" w:rsidR="00B324AD" w:rsidRDefault="00B324AD">
      <w:pPr>
        <w:pStyle w:val="ListParagraph"/>
        <w:numPr>
          <w:ilvl w:val="0"/>
          <w:numId w:val="11"/>
        </w:numPr>
        <w:jc w:val="left"/>
        <w:rPr>
          <w:szCs w:val="18"/>
        </w:rPr>
      </w:pPr>
      <w:r>
        <w:rPr>
          <w:b/>
          <w:bCs/>
          <w:szCs w:val="18"/>
        </w:rPr>
        <w:t xml:space="preserve">PK A 9+02 </w:t>
      </w:r>
      <w:r>
        <w:rPr>
          <w:szCs w:val="18"/>
        </w:rPr>
        <w:t xml:space="preserve">– ristub kergliiklustee kinnistu Kanali lõik V3 (24504:008:0865) teenindamiseks mõeldud </w:t>
      </w:r>
      <w:r w:rsidR="00832236">
        <w:rPr>
          <w:szCs w:val="18"/>
        </w:rPr>
        <w:t>juurdepääsu</w:t>
      </w:r>
      <w:r>
        <w:rPr>
          <w:szCs w:val="18"/>
        </w:rPr>
        <w:t>teega.</w:t>
      </w:r>
    </w:p>
    <w:p w14:paraId="1929EF0F" w14:textId="2D4A6736" w:rsidR="00832236" w:rsidRDefault="00832236">
      <w:pPr>
        <w:pStyle w:val="ListParagraph"/>
        <w:numPr>
          <w:ilvl w:val="0"/>
          <w:numId w:val="11"/>
        </w:numPr>
        <w:jc w:val="left"/>
        <w:rPr>
          <w:szCs w:val="18"/>
        </w:rPr>
      </w:pPr>
      <w:r>
        <w:rPr>
          <w:b/>
          <w:bCs/>
          <w:szCs w:val="18"/>
        </w:rPr>
        <w:t xml:space="preserve">PK A 9+08 </w:t>
      </w:r>
      <w:r w:rsidRPr="00832236">
        <w:rPr>
          <w:b/>
          <w:bCs/>
          <w:szCs w:val="18"/>
        </w:rPr>
        <w:t>– 9+37</w:t>
      </w:r>
      <w:r>
        <w:rPr>
          <w:szCs w:val="18"/>
        </w:rPr>
        <w:t xml:space="preserve"> – on projekteeritud kergliiklussild üle Jägala-Joa kanali.</w:t>
      </w:r>
    </w:p>
    <w:p w14:paraId="369D2CC7" w14:textId="6AD9B61E" w:rsidR="00B13FE9" w:rsidRDefault="00832236">
      <w:pPr>
        <w:pStyle w:val="ListParagraph"/>
        <w:numPr>
          <w:ilvl w:val="0"/>
          <w:numId w:val="11"/>
        </w:numPr>
        <w:jc w:val="left"/>
        <w:rPr>
          <w:szCs w:val="18"/>
        </w:rPr>
      </w:pPr>
      <w:r>
        <w:rPr>
          <w:b/>
          <w:bCs/>
          <w:szCs w:val="18"/>
        </w:rPr>
        <w:t xml:space="preserve">PK A 9+55 </w:t>
      </w:r>
      <w:r>
        <w:rPr>
          <w:szCs w:val="18"/>
        </w:rPr>
        <w:t>– toimub kergliiklustee (konstruktsioon</w:t>
      </w:r>
      <w:r w:rsidR="00B13FE9">
        <w:rPr>
          <w:szCs w:val="18"/>
        </w:rPr>
        <w:t xml:space="preserve"> </w:t>
      </w:r>
      <w:r>
        <w:rPr>
          <w:szCs w:val="18"/>
        </w:rPr>
        <w:t>tüüp I) üleminek tugevdatud alusega kergliiklusteeks (konstruktsioon</w:t>
      </w:r>
      <w:r w:rsidR="00B13FE9">
        <w:rPr>
          <w:szCs w:val="18"/>
        </w:rPr>
        <w:t xml:space="preserve"> </w:t>
      </w:r>
      <w:r>
        <w:rPr>
          <w:szCs w:val="18"/>
        </w:rPr>
        <w:t>tüüp II), mille laius on 3,5m.</w:t>
      </w:r>
      <w:r w:rsidR="00B13FE9">
        <w:rPr>
          <w:szCs w:val="18"/>
        </w:rPr>
        <w:t xml:space="preserve"> Tugevdatud alusega ning laiendatud kergliiklustee on projekteeritud eesmärgiga tagada juurdepääs kinnistule Kanali lõik V3 (24504:008:0865), kuivõrd olemasolev mahasõit likvideeritakse ning paigaldatakse ohutuse tõstmiseks teepiire.</w:t>
      </w:r>
    </w:p>
    <w:p w14:paraId="3D2C8C8B" w14:textId="1D3C916A" w:rsidR="007E22ED" w:rsidRPr="007E22ED" w:rsidRDefault="007E22ED" w:rsidP="007E22ED">
      <w:pPr>
        <w:ind w:left="360"/>
        <w:jc w:val="left"/>
        <w:rPr>
          <w:b/>
          <w:bCs/>
          <w:szCs w:val="18"/>
        </w:rPr>
      </w:pPr>
      <w:r w:rsidRPr="007E22ED">
        <w:rPr>
          <w:b/>
          <w:bCs/>
          <w:szCs w:val="18"/>
        </w:rPr>
        <w:t>PK B</w:t>
      </w:r>
    </w:p>
    <w:p w14:paraId="1984C152" w14:textId="55B2BBEC" w:rsidR="00B13FE9" w:rsidRPr="00B13FE9" w:rsidRDefault="00B13FE9">
      <w:pPr>
        <w:pStyle w:val="ListParagraph"/>
        <w:numPr>
          <w:ilvl w:val="0"/>
          <w:numId w:val="11"/>
        </w:numPr>
        <w:jc w:val="left"/>
        <w:rPr>
          <w:szCs w:val="18"/>
        </w:rPr>
      </w:pPr>
      <w:r>
        <w:rPr>
          <w:b/>
          <w:bCs/>
          <w:szCs w:val="18"/>
        </w:rPr>
        <w:t>PK B</w:t>
      </w:r>
      <w:r w:rsidR="007E22ED">
        <w:rPr>
          <w:b/>
          <w:bCs/>
          <w:szCs w:val="18"/>
        </w:rPr>
        <w:t xml:space="preserve"> 0+00 </w:t>
      </w:r>
      <w:r w:rsidR="007E22ED" w:rsidRPr="007E22ED">
        <w:rPr>
          <w:b/>
          <w:bCs/>
          <w:szCs w:val="18"/>
        </w:rPr>
        <w:t>– 0+75</w:t>
      </w:r>
      <w:r w:rsidR="007E22ED">
        <w:rPr>
          <w:szCs w:val="18"/>
        </w:rPr>
        <w:t xml:space="preserve"> – on projekteeritud kergliiklustee riigiteest nr 11262 vasakule, kaugus riigiteest on varieeruv.</w:t>
      </w:r>
    </w:p>
    <w:p w14:paraId="204F4503" w14:textId="3FA3528E" w:rsidR="00B13FE9" w:rsidRDefault="00B13FE9">
      <w:pPr>
        <w:pStyle w:val="ListParagraph"/>
        <w:numPr>
          <w:ilvl w:val="0"/>
          <w:numId w:val="11"/>
        </w:numPr>
        <w:jc w:val="left"/>
        <w:rPr>
          <w:szCs w:val="18"/>
        </w:rPr>
      </w:pPr>
      <w:r w:rsidRPr="00B13FE9">
        <w:rPr>
          <w:b/>
          <w:bCs/>
          <w:szCs w:val="18"/>
        </w:rPr>
        <w:t>PK B 0+13</w:t>
      </w:r>
      <w:r>
        <w:rPr>
          <w:szCs w:val="18"/>
        </w:rPr>
        <w:t xml:space="preserve"> – ristub kergliiklustee Metsaveere teega.</w:t>
      </w:r>
    </w:p>
    <w:p w14:paraId="77A2EDD2" w14:textId="7A06C9C5" w:rsidR="00B13FE9" w:rsidRDefault="00B13FE9">
      <w:pPr>
        <w:pStyle w:val="ListParagraph"/>
        <w:numPr>
          <w:ilvl w:val="0"/>
          <w:numId w:val="11"/>
        </w:numPr>
        <w:jc w:val="left"/>
        <w:rPr>
          <w:szCs w:val="18"/>
        </w:rPr>
      </w:pPr>
      <w:r>
        <w:rPr>
          <w:b/>
          <w:bCs/>
          <w:szCs w:val="18"/>
        </w:rPr>
        <w:t xml:space="preserve">PK B 0+26 </w:t>
      </w:r>
      <w:r>
        <w:rPr>
          <w:szCs w:val="18"/>
        </w:rPr>
        <w:t>– ristub kerglii</w:t>
      </w:r>
      <w:r w:rsidR="005F279F">
        <w:rPr>
          <w:szCs w:val="18"/>
        </w:rPr>
        <w:t>k</w:t>
      </w:r>
      <w:r>
        <w:rPr>
          <w:szCs w:val="18"/>
        </w:rPr>
        <w:t>lustee kinnistu Metsaveere tee 1 (24504:011:0060) sissesõiduteega.</w:t>
      </w:r>
    </w:p>
    <w:p w14:paraId="3FA49E44" w14:textId="4A27905A" w:rsidR="00B13FE9" w:rsidRPr="00B13FE9" w:rsidRDefault="00B13FE9">
      <w:pPr>
        <w:pStyle w:val="ListParagraph"/>
        <w:numPr>
          <w:ilvl w:val="0"/>
          <w:numId w:val="11"/>
        </w:numPr>
        <w:jc w:val="left"/>
        <w:rPr>
          <w:szCs w:val="18"/>
        </w:rPr>
      </w:pPr>
      <w:r>
        <w:rPr>
          <w:b/>
          <w:bCs/>
          <w:szCs w:val="18"/>
        </w:rPr>
        <w:t xml:space="preserve">PK B 0+71 </w:t>
      </w:r>
      <w:r w:rsidR="007E22ED">
        <w:rPr>
          <w:b/>
          <w:bCs/>
          <w:szCs w:val="18"/>
        </w:rPr>
        <w:t xml:space="preserve">– </w:t>
      </w:r>
      <w:r w:rsidR="007E22ED" w:rsidRPr="00764B3C">
        <w:rPr>
          <w:szCs w:val="18"/>
        </w:rPr>
        <w:t>on projekteeritud bussitasku koos ooteplatvormi ning ootekojaga.</w:t>
      </w:r>
    </w:p>
    <w:p w14:paraId="1DA6F3D6" w14:textId="77777777" w:rsidR="00125F5F" w:rsidRPr="00F546F3" w:rsidRDefault="00125F5F" w:rsidP="005036B1">
      <w:pPr>
        <w:pStyle w:val="Heading2"/>
      </w:pPr>
      <w:bookmarkStart w:id="10" w:name="_Toc150270037"/>
      <w:r w:rsidRPr="00F546F3">
        <w:lastRenderedPageBreak/>
        <w:t>Vertikaalplaneerimine</w:t>
      </w:r>
      <w:bookmarkEnd w:id="10"/>
    </w:p>
    <w:p w14:paraId="0F660AEA" w14:textId="161AC867" w:rsidR="00B71744" w:rsidRDefault="00B71744" w:rsidP="005036B1">
      <w:r>
        <w:t>Vertikaalplaneeringu koostamisel on arvestatud</w:t>
      </w:r>
      <w:r w:rsidRPr="00F546F3">
        <w:t xml:space="preserve"> olemasoleva maapinna ja </w:t>
      </w:r>
      <w:r w:rsidR="005F279F">
        <w:t xml:space="preserve">olemasolevate </w:t>
      </w:r>
      <w:r w:rsidRPr="00F546F3">
        <w:t>teekatete kõrgustega</w:t>
      </w:r>
      <w:r>
        <w:t>.</w:t>
      </w:r>
    </w:p>
    <w:p w14:paraId="480244FB" w14:textId="3DF021B3" w:rsidR="00B218FE" w:rsidRDefault="00BD5AD4" w:rsidP="005036B1">
      <w:r>
        <w:t xml:space="preserve">Kergliiklustee on projekteeritud </w:t>
      </w:r>
      <w:r w:rsidR="005F279F">
        <w:t xml:space="preserve">valdavalt </w:t>
      </w:r>
      <w:r>
        <w:t>ühepoolse 2,0%</w:t>
      </w:r>
      <w:r w:rsidR="00B71744">
        <w:t xml:space="preserve"> põikkaldega.</w:t>
      </w:r>
      <w:r w:rsidR="005F279F">
        <w:t xml:space="preserve"> Bussitaskute põikkalle on projekteeritud samuti ühepoolse põikkaldega 2,5%.</w:t>
      </w:r>
    </w:p>
    <w:p w14:paraId="71F64313" w14:textId="15C50D94" w:rsidR="00C436A9" w:rsidRDefault="00B71744" w:rsidP="005036B1">
      <w:r>
        <w:t xml:space="preserve">Sadeveed </w:t>
      </w:r>
      <w:r w:rsidR="005F279F">
        <w:t>suunatakse</w:t>
      </w:r>
      <w:r w:rsidR="00C436A9">
        <w:t xml:space="preserve"> kergliiklustee kõrval</w:t>
      </w:r>
      <w:r w:rsidR="005F279F">
        <w:t xml:space="preserve"> paiknevatele</w:t>
      </w:r>
      <w:r w:rsidR="00C436A9">
        <w:t xml:space="preserve"> haljasala</w:t>
      </w:r>
      <w:r w:rsidR="005F279F">
        <w:t>dele, kraavi olemasolul kraavi</w:t>
      </w:r>
      <w:r w:rsidR="00D966B4">
        <w:t>.</w:t>
      </w:r>
    </w:p>
    <w:p w14:paraId="1A0C7AB6" w14:textId="3CA7FCD4" w:rsidR="00956EAF" w:rsidRDefault="00956EAF" w:rsidP="005036B1">
      <w:r w:rsidRPr="00F546F3">
        <w:t>Olemasoleva</w:t>
      </w:r>
      <w:r>
        <w:t>te</w:t>
      </w:r>
      <w:r w:rsidRPr="00F546F3">
        <w:t xml:space="preserve"> kat</w:t>
      </w:r>
      <w:r>
        <w:t>ete ning maapinna</w:t>
      </w:r>
      <w:r w:rsidRPr="00F546F3">
        <w:t xml:space="preserve"> ja projekteeritud katte kokku viimised tuleb teostada sujuvalt.</w:t>
      </w:r>
    </w:p>
    <w:p w14:paraId="250AB90E" w14:textId="77777777" w:rsidR="00B56D2E" w:rsidRPr="00F546F3" w:rsidRDefault="00B56D2E" w:rsidP="005036B1">
      <w:pPr>
        <w:pStyle w:val="Heading2"/>
      </w:pPr>
      <w:bookmarkStart w:id="11" w:name="_Toc150270038"/>
      <w:r w:rsidRPr="00F546F3">
        <w:t>Eeltööd</w:t>
      </w:r>
      <w:bookmarkEnd w:id="11"/>
    </w:p>
    <w:p w14:paraId="276A0396" w14:textId="6869EA55" w:rsidR="00BB7858" w:rsidRDefault="00BB7858" w:rsidP="005036B1">
      <w:r w:rsidRPr="00F546F3">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06852FC6" w14:textId="28AE96CC" w:rsidR="00E21E72" w:rsidRPr="008E1112" w:rsidRDefault="00E21E72" w:rsidP="00E21E72">
      <w:r w:rsidRPr="008E1112">
        <w:t>Maa-ala tuleb puhastada</w:t>
      </w:r>
      <w:r w:rsidR="00E10BCA">
        <w:t xml:space="preserve"> puudest,</w:t>
      </w:r>
      <w:r w:rsidRPr="008E1112">
        <w:t xml:space="preserve"> võsast, põõsastest, kividest, prügist jne. </w:t>
      </w:r>
    </w:p>
    <w:p w14:paraId="424FB2A5" w14:textId="671D8767" w:rsidR="00E21E72" w:rsidRDefault="00E21E72" w:rsidP="005036B1">
      <w:r w:rsidRPr="008E1112">
        <w:t>Raadamist vajavad alad on näidatud asendiplaanil.</w:t>
      </w:r>
      <w:r w:rsidR="000F48FD">
        <w:t xml:space="preserve"> PK </w:t>
      </w:r>
      <w:r w:rsidR="007A5698">
        <w:t xml:space="preserve">A 1+00 – PK A 7+00 tuleb kergliikus- </w:t>
      </w:r>
      <w:r w:rsidR="00637FBA">
        <w:t>ja</w:t>
      </w:r>
      <w:r w:rsidR="007A5698">
        <w:t xml:space="preserve"> sõidutee vaheli</w:t>
      </w:r>
      <w:r w:rsidR="00637FBA">
        <w:t xml:space="preserve">sel </w:t>
      </w:r>
      <w:r w:rsidR="007A5698">
        <w:t>alal</w:t>
      </w:r>
      <w:r w:rsidR="00637FBA">
        <w:t xml:space="preserve"> raadamise käigus alles jätta</w:t>
      </w:r>
      <w:r w:rsidR="007A5698">
        <w:t xml:space="preserve"> üksikud</w:t>
      </w:r>
      <w:r w:rsidR="00637FBA">
        <w:t xml:space="preserve"> terved</w:t>
      </w:r>
      <w:r w:rsidR="007A5698">
        <w:t xml:space="preserve"> puud. Enne tööde algust tuleb koos Tellijaga täpsustada raiemaht</w:t>
      </w:r>
      <w:r w:rsidR="00637FBA">
        <w:t xml:space="preserve"> ning märkida allesjäävad puud.</w:t>
      </w:r>
    </w:p>
    <w:p w14:paraId="615DA511" w14:textId="28CFA1EC" w:rsidR="0052657C" w:rsidRDefault="00FA20D0" w:rsidP="0052657C">
      <w:pPr>
        <w:pStyle w:val="Heading2"/>
      </w:pPr>
      <w:bookmarkStart w:id="12" w:name="_Toc150270039"/>
      <w:r>
        <w:t>Truubid</w:t>
      </w:r>
      <w:bookmarkEnd w:id="12"/>
    </w:p>
    <w:p w14:paraId="5CB5B633" w14:textId="77777777" w:rsidR="0052657C" w:rsidRDefault="0052657C" w:rsidP="0052657C">
      <w:r>
        <w:t>Uued plasttruubid on projekteeritud järgnevalt:</w:t>
      </w:r>
    </w:p>
    <w:p w14:paraId="2429B133" w14:textId="036DEDC5" w:rsidR="00E07639" w:rsidRPr="00E66E60" w:rsidRDefault="00E07639">
      <w:pPr>
        <w:pStyle w:val="ListParagraph"/>
        <w:numPr>
          <w:ilvl w:val="0"/>
          <w:numId w:val="7"/>
        </w:numPr>
      </w:pPr>
      <w:r w:rsidRPr="00E07639">
        <w:t>PK A 7+</w:t>
      </w:r>
      <w:r>
        <w:t>30</w:t>
      </w:r>
      <w:r w:rsidRPr="00E07639">
        <w:t xml:space="preserve"> – </w:t>
      </w:r>
      <w:r w:rsidRPr="00E66E60">
        <w:t>D=</w:t>
      </w:r>
      <w:r w:rsidR="00E66E60" w:rsidRPr="00E66E60">
        <w:t>600</w:t>
      </w:r>
      <w:r w:rsidRPr="00E66E60">
        <w:t xml:space="preserve"> mm, L=6 m, SN8, Hsv=</w:t>
      </w:r>
      <w:r w:rsidR="00E66E60" w:rsidRPr="00E66E60">
        <w:t>29,06</w:t>
      </w:r>
      <w:r w:rsidRPr="00E66E60">
        <w:t>, Hvv=</w:t>
      </w:r>
      <w:r w:rsidR="00E66E60" w:rsidRPr="00E66E60">
        <w:t>29,03</w:t>
      </w:r>
      <w:r w:rsidRPr="00E66E60">
        <w:t>, i=</w:t>
      </w:r>
      <w:r w:rsidR="00E66E60" w:rsidRPr="00E66E60">
        <w:t>0</w:t>
      </w:r>
      <w:r w:rsidRPr="00E66E60">
        <w:t>,</w:t>
      </w:r>
      <w:r w:rsidR="00E66E60" w:rsidRPr="00E66E60">
        <w:t>5</w:t>
      </w:r>
      <w:r w:rsidRPr="00E66E60">
        <w:t xml:space="preserve"> %;</w:t>
      </w:r>
    </w:p>
    <w:p w14:paraId="421BAAC1" w14:textId="6F58EC31" w:rsidR="0052657C" w:rsidRPr="00E66E60" w:rsidRDefault="0052657C">
      <w:pPr>
        <w:pStyle w:val="ListParagraph"/>
        <w:numPr>
          <w:ilvl w:val="0"/>
          <w:numId w:val="7"/>
        </w:numPr>
      </w:pPr>
      <w:r w:rsidRPr="00E66E60">
        <w:t>P</w:t>
      </w:r>
      <w:r w:rsidR="00E07639" w:rsidRPr="00E66E60">
        <w:t xml:space="preserve">K A 7+52 </w:t>
      </w:r>
      <w:r w:rsidRPr="00E66E60">
        <w:t>– D</w:t>
      </w:r>
      <w:r w:rsidR="00E07639" w:rsidRPr="00E66E60">
        <w:t>=</w:t>
      </w:r>
      <w:r w:rsidR="00E66E60" w:rsidRPr="00E66E60">
        <w:t>10</w:t>
      </w:r>
      <w:r w:rsidRPr="00E66E60">
        <w:t xml:space="preserve">00 mm, </w:t>
      </w:r>
      <w:r w:rsidR="00E07639" w:rsidRPr="00E66E60">
        <w:t>L=</w:t>
      </w:r>
      <w:r w:rsidRPr="00E66E60">
        <w:t>6 m,</w:t>
      </w:r>
      <w:r w:rsidR="00E07639" w:rsidRPr="00E66E60">
        <w:t xml:space="preserve"> SN8, Hsv=</w:t>
      </w:r>
      <w:r w:rsidR="00E66E60" w:rsidRPr="00E66E60">
        <w:t>29,00</w:t>
      </w:r>
      <w:r w:rsidR="00E07639" w:rsidRPr="00E66E60">
        <w:t>, Hvv=</w:t>
      </w:r>
      <w:r w:rsidR="00E66E60" w:rsidRPr="00E66E60">
        <w:t>28,97</w:t>
      </w:r>
      <w:r w:rsidR="00E07639" w:rsidRPr="00E66E60">
        <w:t>,</w:t>
      </w:r>
      <w:r w:rsidRPr="00E66E60">
        <w:t xml:space="preserve"> </w:t>
      </w:r>
      <w:r w:rsidR="00E07639" w:rsidRPr="00E66E60">
        <w:t>i=</w:t>
      </w:r>
      <w:r w:rsidR="00E66E60" w:rsidRPr="00E66E60">
        <w:t>0</w:t>
      </w:r>
      <w:r w:rsidRPr="00E66E60">
        <w:t>,</w:t>
      </w:r>
      <w:r w:rsidR="00E66E60" w:rsidRPr="00E66E60">
        <w:t>5</w:t>
      </w:r>
      <w:r w:rsidRPr="00E66E60">
        <w:t xml:space="preserve"> %;</w:t>
      </w:r>
    </w:p>
    <w:p w14:paraId="12242602" w14:textId="15B36C89" w:rsidR="00E07639" w:rsidRPr="00E66E60" w:rsidRDefault="00E07639">
      <w:pPr>
        <w:pStyle w:val="ListParagraph"/>
        <w:numPr>
          <w:ilvl w:val="0"/>
          <w:numId w:val="7"/>
        </w:numPr>
      </w:pPr>
      <w:r w:rsidRPr="00E66E60">
        <w:t>PK B 0+03 – D=</w:t>
      </w:r>
      <w:r w:rsidR="00E66E60" w:rsidRPr="00E66E60">
        <w:t>4</w:t>
      </w:r>
      <w:r w:rsidRPr="00E66E60">
        <w:t>00 mm, L=6 m, SN8, Hsv=</w:t>
      </w:r>
      <w:r w:rsidR="00E66E60" w:rsidRPr="00E66E60">
        <w:t>29,67</w:t>
      </w:r>
      <w:r w:rsidRPr="00E66E60">
        <w:t>, Hvv=</w:t>
      </w:r>
      <w:r w:rsidR="00E66E60" w:rsidRPr="00E66E60">
        <w:t>29,64</w:t>
      </w:r>
      <w:r w:rsidRPr="00E66E60">
        <w:t>, i=0</w:t>
      </w:r>
      <w:r w:rsidR="00E66E60" w:rsidRPr="00E66E60">
        <w:t>,5</w:t>
      </w:r>
      <w:r w:rsidRPr="00E66E60">
        <w:t xml:space="preserve"> %;</w:t>
      </w:r>
    </w:p>
    <w:p w14:paraId="0FD2CDAE" w14:textId="18FD9466" w:rsidR="00E07639" w:rsidRPr="00E66E60" w:rsidRDefault="00E07639">
      <w:pPr>
        <w:pStyle w:val="ListParagraph"/>
        <w:numPr>
          <w:ilvl w:val="0"/>
          <w:numId w:val="7"/>
        </w:numPr>
      </w:pPr>
      <w:r w:rsidRPr="00E66E60">
        <w:t>PK B 0+2</w:t>
      </w:r>
      <w:r w:rsidR="00E66E60" w:rsidRPr="00E66E60">
        <w:t>1</w:t>
      </w:r>
      <w:r w:rsidRPr="00E66E60">
        <w:t xml:space="preserve"> – D=</w:t>
      </w:r>
      <w:r w:rsidR="00E66E60" w:rsidRPr="00E66E60">
        <w:t>25</w:t>
      </w:r>
      <w:r w:rsidRPr="00E66E60">
        <w:t>0 mm, L=6 m, SN8, Hsv=</w:t>
      </w:r>
      <w:r w:rsidR="00E66E60" w:rsidRPr="00E66E60">
        <w:t>29,98</w:t>
      </w:r>
      <w:r w:rsidRPr="00E66E60">
        <w:t>, Hvv=</w:t>
      </w:r>
      <w:r w:rsidR="00E66E60" w:rsidRPr="00E66E60">
        <w:t>29,95</w:t>
      </w:r>
      <w:r w:rsidRPr="00E66E60">
        <w:t>, i=</w:t>
      </w:r>
      <w:r w:rsidR="00E66E60" w:rsidRPr="00E66E60">
        <w:t>0,5</w:t>
      </w:r>
      <w:r w:rsidRPr="00E66E60">
        <w:t xml:space="preserve"> %;</w:t>
      </w:r>
    </w:p>
    <w:p w14:paraId="25295378" w14:textId="355F0905" w:rsidR="00E07639" w:rsidRPr="00E07639" w:rsidRDefault="00E07639">
      <w:pPr>
        <w:pStyle w:val="ListParagraph"/>
        <w:numPr>
          <w:ilvl w:val="0"/>
          <w:numId w:val="7"/>
        </w:numPr>
      </w:pPr>
      <w:r w:rsidRPr="00E66E60">
        <w:t>PK B 0+40 – D=</w:t>
      </w:r>
      <w:r w:rsidR="00E66E60" w:rsidRPr="00E66E60">
        <w:t>4</w:t>
      </w:r>
      <w:r w:rsidRPr="00E66E60">
        <w:t>00 mm, L=6 m, SN8, Hsv=</w:t>
      </w:r>
      <w:r w:rsidR="00E66E60" w:rsidRPr="00E66E60">
        <w:t>29,88</w:t>
      </w:r>
      <w:r w:rsidRPr="00E66E60">
        <w:t>, Hvv=</w:t>
      </w:r>
      <w:r w:rsidR="00E66E60" w:rsidRPr="00E66E60">
        <w:t>29,85</w:t>
      </w:r>
      <w:r w:rsidRPr="00E66E60">
        <w:t>, i=</w:t>
      </w:r>
      <w:r w:rsidR="00E66E60" w:rsidRPr="00E66E60">
        <w:t>0,5</w:t>
      </w:r>
      <w:r w:rsidRPr="00E66E60">
        <w:t xml:space="preserve"> %;</w:t>
      </w:r>
    </w:p>
    <w:p w14:paraId="5BE0F363" w14:textId="1DA6FDB8" w:rsidR="0052657C" w:rsidRPr="0052657C" w:rsidRDefault="0052657C" w:rsidP="0052657C">
      <w:r>
        <w:t xml:space="preserve">Truubid ja truubipäised tuleb ehitada vastavalt </w:t>
      </w:r>
      <w:r w:rsidR="003D4B65">
        <w:t>Transpordiameti</w:t>
      </w:r>
      <w:r>
        <w:t xml:space="preserve"> truubi tüüpjoonisele. Kõik plasttruubid on projekteeritud rõngasjäikusega 8 kN/m2 (SN8). Truubi paigaldamisel järgida kasutatavate materjalide valmistajatehase poolt kindlaks määratud paigaldusnõudeid ja ettekirjutusi.</w:t>
      </w:r>
    </w:p>
    <w:p w14:paraId="764E35CA" w14:textId="77777777" w:rsidR="00460735" w:rsidRPr="00F546F3" w:rsidRDefault="00460735" w:rsidP="005036B1">
      <w:pPr>
        <w:pStyle w:val="Heading2"/>
      </w:pPr>
      <w:bookmarkStart w:id="13" w:name="_Toc150270040"/>
      <w:r w:rsidRPr="00F546F3">
        <w:t>Mullatööd</w:t>
      </w:r>
      <w:bookmarkEnd w:id="13"/>
    </w:p>
    <w:p w14:paraId="55DC1166" w14:textId="4B7234FF" w:rsidR="0001663C" w:rsidRPr="00F546F3" w:rsidRDefault="00460735" w:rsidP="00302194">
      <w:pPr>
        <w:rPr>
          <w:lang w:eastAsia="et-EE"/>
        </w:rPr>
      </w:pPr>
      <w:r w:rsidRPr="00F546F3">
        <w:rPr>
          <w:lang w:eastAsia="et-EE"/>
        </w:rPr>
        <w:t>Projektalalt tuleb eemaldada kasvu</w:t>
      </w:r>
      <w:r w:rsidR="00892223">
        <w:rPr>
          <w:lang w:eastAsia="et-EE"/>
        </w:rPr>
        <w:t>pinnas</w:t>
      </w:r>
      <w:r w:rsidRPr="00F546F3">
        <w:rPr>
          <w:lang w:eastAsia="et-EE"/>
        </w:rPr>
        <w:t xml:space="preserve"> kogu paksuses.</w:t>
      </w:r>
      <w:r w:rsidR="001F0F99">
        <w:rPr>
          <w:lang w:eastAsia="et-EE"/>
        </w:rPr>
        <w:t xml:space="preserve"> </w:t>
      </w:r>
      <w:r w:rsidR="00A7453A">
        <w:rPr>
          <w:lang w:eastAsia="et-EE"/>
        </w:rPr>
        <w:t xml:space="preserve">Geoloogilise uuringu järgi </w:t>
      </w:r>
      <w:r w:rsidR="009A3960">
        <w:rPr>
          <w:lang w:eastAsia="et-EE"/>
        </w:rPr>
        <w:t xml:space="preserve">on keskmine </w:t>
      </w:r>
      <w:r w:rsidR="00A7453A">
        <w:rPr>
          <w:lang w:eastAsia="et-EE"/>
        </w:rPr>
        <w:t>paksus 40 cm.</w:t>
      </w:r>
    </w:p>
    <w:p w14:paraId="50015BB0" w14:textId="7929B3E0" w:rsidR="00EA3F85" w:rsidRDefault="00EA3F85" w:rsidP="005036B1">
      <w:pPr>
        <w:rPr>
          <w:lang w:eastAsia="et-EE"/>
        </w:rPr>
      </w:pPr>
      <w:r>
        <w:rPr>
          <w:lang w:eastAsia="et-EE"/>
        </w:rPr>
        <w:t>Ri</w:t>
      </w:r>
      <w:r w:rsidRPr="00EA3F85">
        <w:rPr>
          <w:lang w:eastAsia="et-EE"/>
        </w:rPr>
        <w:t xml:space="preserve">igitee muldkeha nõlva </w:t>
      </w:r>
      <w:r>
        <w:rPr>
          <w:lang w:eastAsia="et-EE"/>
        </w:rPr>
        <w:t xml:space="preserve">võib </w:t>
      </w:r>
      <w:r w:rsidRPr="00EA3F85">
        <w:rPr>
          <w:lang w:eastAsia="et-EE"/>
        </w:rPr>
        <w:t>lahti kaevata maksimaalselt 30 päevaks.</w:t>
      </w:r>
    </w:p>
    <w:p w14:paraId="44075266" w14:textId="6949D31E" w:rsidR="0001663C" w:rsidRPr="00DD1093" w:rsidRDefault="0001663C" w:rsidP="005036B1">
      <w:r w:rsidRPr="00F546F3">
        <w:lastRenderedPageBreak/>
        <w:t>Muldkeha ehitamisel kasutada pinnast, mille filtratsioonimoodul on vähemalt 0,5 m/ööpäevas. Muldkeha minimaalne tihendustegur kt=0,95</w:t>
      </w:r>
      <w:r w:rsidRPr="00DD1093">
        <w:t>. Kui täitematerjalina kasutatakse toodet, mille filtratsioonimoodulit ei saa hinnata EVS-901-20 järgi, siis tuleb aluseks võtta EVS-EN 13242 ning lubatud maksimaalne peenosiste sisalduse kvaliteedi kategooria f</w:t>
      </w:r>
      <w:r w:rsidR="00D70788" w:rsidRPr="00DD1093">
        <w:rPr>
          <w:vertAlign w:val="subscript"/>
        </w:rPr>
        <w:t>7</w:t>
      </w:r>
      <w:r w:rsidRPr="00DD1093">
        <w:t>.</w:t>
      </w:r>
    </w:p>
    <w:p w14:paraId="74894601" w14:textId="24101B0F" w:rsidR="001F0F99" w:rsidRPr="00F546F3" w:rsidRDefault="00C37A3A" w:rsidP="005036B1">
      <w:r>
        <w:rPr>
          <w:lang w:eastAsia="et-EE"/>
        </w:rPr>
        <w:t>T</w:t>
      </w:r>
      <w:r w:rsidR="001F0F99">
        <w:rPr>
          <w:lang w:eastAsia="et-EE"/>
        </w:rPr>
        <w:t>äitepinnas</w:t>
      </w:r>
      <w:r>
        <w:rPr>
          <w:lang w:eastAsia="et-EE"/>
        </w:rPr>
        <w:t xml:space="preserve">se </w:t>
      </w:r>
      <w:r w:rsidR="001F0F99" w:rsidRPr="00F546F3">
        <w:t>materjali valib ehitaja ja kooskõlastab Tellijaga.</w:t>
      </w:r>
    </w:p>
    <w:p w14:paraId="526C23DC" w14:textId="7419D3E1" w:rsidR="00273438" w:rsidRPr="00273438" w:rsidRDefault="00C97356" w:rsidP="00273438">
      <w:pPr>
        <w:pStyle w:val="Heading2"/>
      </w:pPr>
      <w:bookmarkStart w:id="14" w:name="_Toc150270041"/>
      <w:r w:rsidRPr="00FC3931">
        <w:t>Katend</w:t>
      </w:r>
      <w:bookmarkEnd w:id="14"/>
    </w:p>
    <w:p w14:paraId="60D66F70" w14:textId="7B0ACE1D" w:rsidR="000C3CD0" w:rsidRPr="00F546F3" w:rsidRDefault="00384EDA" w:rsidP="005036B1">
      <w:pPr>
        <w:pStyle w:val="Heading3"/>
      </w:pPr>
      <w:r>
        <w:t xml:space="preserve"> </w:t>
      </w:r>
      <w:bookmarkStart w:id="15" w:name="_Toc150270042"/>
      <w:r w:rsidR="000C3CD0" w:rsidRPr="00F546F3">
        <w:t>Katendikontruktsioonid</w:t>
      </w:r>
      <w:bookmarkEnd w:id="15"/>
    </w:p>
    <w:p w14:paraId="1CED4802" w14:textId="0A293558" w:rsidR="005B46A6" w:rsidRDefault="00CD439B" w:rsidP="005036B1">
      <w:r w:rsidRPr="00F546F3">
        <w:t xml:space="preserve">Katendi konstruktsioon arvestab koormusena teehooldustehnikat. </w:t>
      </w:r>
      <w:r w:rsidR="002D2C33" w:rsidRPr="00F546F3">
        <w:t xml:space="preserve">Kõik </w:t>
      </w:r>
      <w:r w:rsidR="00C00607">
        <w:t xml:space="preserve">AC </w:t>
      </w:r>
      <w:r w:rsidR="002D2C33" w:rsidRPr="00F546F3">
        <w:t>surf segud on projekteeritud tardkivimiga.</w:t>
      </w:r>
      <w:r w:rsidR="006A43BA">
        <w:t xml:space="preserve"> </w:t>
      </w:r>
      <w:r w:rsidR="006A43BA" w:rsidRPr="006A43BA">
        <w:t xml:space="preserve">Katendite konstruktsioonid on </w:t>
      </w:r>
      <w:r w:rsidR="006A43BA">
        <w:t>kajastatud asendiplaanil.</w:t>
      </w:r>
    </w:p>
    <w:p w14:paraId="28783690" w14:textId="3593549E" w:rsidR="00936E38" w:rsidRDefault="000C3CD0" w:rsidP="005036B1">
      <w:r w:rsidRPr="00F546F3">
        <w:t>Projekteeritud katendikonstruktsioonid on järgnevad:</w:t>
      </w:r>
    </w:p>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066"/>
      </w:tblGrid>
      <w:tr w:rsidR="00412BD0" w:rsidRPr="003A2508" w14:paraId="6B218257" w14:textId="77777777" w:rsidTr="004343C3">
        <w:trPr>
          <w:trHeight w:val="120"/>
        </w:trPr>
        <w:tc>
          <w:tcPr>
            <w:tcW w:w="7172" w:type="dxa"/>
            <w:gridSpan w:val="2"/>
          </w:tcPr>
          <w:p w14:paraId="782629E1" w14:textId="77922E5F" w:rsidR="00412BD0" w:rsidRPr="003A2508" w:rsidRDefault="00B13FE9" w:rsidP="005036B1">
            <w:pPr>
              <w:autoSpaceDE w:val="0"/>
              <w:autoSpaceDN w:val="0"/>
              <w:adjustRightInd w:val="0"/>
              <w:spacing w:after="0" w:line="240" w:lineRule="auto"/>
              <w:jc w:val="left"/>
              <w:rPr>
                <w:rFonts w:ascii="Calibri" w:hAnsi="Calibri" w:cs="Calibri"/>
                <w:color w:val="000000"/>
                <w:sz w:val="23"/>
                <w:szCs w:val="23"/>
              </w:rPr>
            </w:pPr>
            <w:bookmarkStart w:id="16" w:name="_Hlk119401638"/>
            <w:r w:rsidRPr="003A2508">
              <w:rPr>
                <w:rFonts w:ascii="Calibri" w:hAnsi="Calibri" w:cs="Calibri"/>
                <w:b/>
                <w:bCs/>
                <w:color w:val="000000"/>
                <w:sz w:val="23"/>
                <w:szCs w:val="23"/>
              </w:rPr>
              <w:t>Tüüp I</w:t>
            </w:r>
            <w:r w:rsidR="00412BD0" w:rsidRPr="003A2508">
              <w:rPr>
                <w:rFonts w:ascii="Calibri" w:hAnsi="Calibri" w:cs="Calibri"/>
                <w:b/>
                <w:bCs/>
                <w:color w:val="000000"/>
                <w:sz w:val="23"/>
                <w:szCs w:val="23"/>
              </w:rPr>
              <w:t xml:space="preserve"> - </w:t>
            </w:r>
            <w:r w:rsidR="00412BD0" w:rsidRPr="003A2508">
              <w:t xml:space="preserve"> </w:t>
            </w:r>
            <w:r w:rsidR="00610F9E" w:rsidRPr="003A2508">
              <w:rPr>
                <w:rFonts w:ascii="Calibri" w:hAnsi="Calibri" w:cs="Calibri"/>
                <w:b/>
                <w:bCs/>
                <w:color w:val="000000"/>
                <w:sz w:val="23"/>
                <w:szCs w:val="23"/>
              </w:rPr>
              <w:t>Kergliiklustee</w:t>
            </w:r>
          </w:p>
        </w:tc>
      </w:tr>
      <w:tr w:rsidR="00412BD0" w:rsidRPr="003A2508" w14:paraId="44443C45" w14:textId="77777777" w:rsidTr="003A2508">
        <w:trPr>
          <w:trHeight w:val="120"/>
        </w:trPr>
        <w:tc>
          <w:tcPr>
            <w:tcW w:w="4106" w:type="dxa"/>
          </w:tcPr>
          <w:p w14:paraId="7F922921"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AC 8 surf (tardkivi)</w:t>
            </w:r>
          </w:p>
        </w:tc>
        <w:tc>
          <w:tcPr>
            <w:tcW w:w="3066" w:type="dxa"/>
          </w:tcPr>
          <w:p w14:paraId="2540DBFD"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5 cm </w:t>
            </w:r>
          </w:p>
        </w:tc>
      </w:tr>
      <w:tr w:rsidR="00412BD0" w:rsidRPr="003A2508" w14:paraId="62FADC85" w14:textId="77777777" w:rsidTr="003A2508">
        <w:trPr>
          <w:trHeight w:val="120"/>
        </w:trPr>
        <w:tc>
          <w:tcPr>
            <w:tcW w:w="4106" w:type="dxa"/>
          </w:tcPr>
          <w:p w14:paraId="08C90839" w14:textId="3E18B94B" w:rsidR="00412BD0" w:rsidRPr="003A2508" w:rsidRDefault="003A2508"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Ridak</w:t>
            </w:r>
            <w:r w:rsidR="00412BD0" w:rsidRPr="003A2508">
              <w:rPr>
                <w:rFonts w:ascii="Calibri" w:hAnsi="Calibri" w:cs="Calibri"/>
                <w:color w:val="000000"/>
                <w:sz w:val="23"/>
                <w:szCs w:val="23"/>
              </w:rPr>
              <w:t>illusti</w:t>
            </w:r>
            <w:r w:rsidRPr="003A2508">
              <w:rPr>
                <w:rFonts w:ascii="Calibri" w:hAnsi="Calibri" w:cs="Calibri"/>
                <w:color w:val="000000"/>
                <w:sz w:val="23"/>
                <w:szCs w:val="23"/>
              </w:rPr>
              <w:t xml:space="preserve">kust </w:t>
            </w:r>
            <w:r w:rsidR="00412BD0" w:rsidRPr="003A2508">
              <w:rPr>
                <w:rFonts w:ascii="Calibri" w:hAnsi="Calibri" w:cs="Calibri"/>
                <w:color w:val="000000"/>
                <w:sz w:val="23"/>
                <w:szCs w:val="23"/>
              </w:rPr>
              <w:t>alus,</w:t>
            </w:r>
            <w:r w:rsidRPr="003A2508">
              <w:rPr>
                <w:rFonts w:ascii="Calibri" w:hAnsi="Calibri" w:cs="Calibri"/>
                <w:color w:val="000000"/>
                <w:sz w:val="23"/>
                <w:szCs w:val="23"/>
              </w:rPr>
              <w:t xml:space="preserve"> fr. 4/32,</w:t>
            </w:r>
            <w:r w:rsidR="00412BD0" w:rsidRPr="003A2508">
              <w:rPr>
                <w:rFonts w:ascii="Calibri" w:hAnsi="Calibri" w:cs="Calibri"/>
                <w:color w:val="000000"/>
                <w:sz w:val="23"/>
                <w:szCs w:val="23"/>
              </w:rPr>
              <w:t xml:space="preserve"> </w:t>
            </w:r>
            <w:r w:rsidR="00412BD0" w:rsidRPr="003A2508">
              <w:t>E=140 MPa</w:t>
            </w:r>
          </w:p>
        </w:tc>
        <w:tc>
          <w:tcPr>
            <w:tcW w:w="3066" w:type="dxa"/>
          </w:tcPr>
          <w:p w14:paraId="234D2E6D"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20 cm </w:t>
            </w:r>
          </w:p>
        </w:tc>
      </w:tr>
      <w:tr w:rsidR="00412BD0" w:rsidRPr="003A2508" w14:paraId="1B29EEA9" w14:textId="77777777" w:rsidTr="003A2508">
        <w:trPr>
          <w:trHeight w:val="120"/>
        </w:trPr>
        <w:tc>
          <w:tcPr>
            <w:tcW w:w="4106" w:type="dxa"/>
          </w:tcPr>
          <w:p w14:paraId="4CEABAC0"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Dreenkiht, </w:t>
            </w:r>
            <w:r w:rsidRPr="003A2508">
              <w:t>(k=0,98)</w:t>
            </w:r>
          </w:p>
        </w:tc>
        <w:tc>
          <w:tcPr>
            <w:tcW w:w="3066" w:type="dxa"/>
          </w:tcPr>
          <w:p w14:paraId="640B28D2"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min 20 cm </w:t>
            </w:r>
          </w:p>
        </w:tc>
      </w:tr>
      <w:tr w:rsidR="00412BD0" w:rsidRPr="003A2508" w14:paraId="6D491DCD" w14:textId="77777777" w:rsidTr="003A2508">
        <w:trPr>
          <w:trHeight w:val="120"/>
        </w:trPr>
        <w:tc>
          <w:tcPr>
            <w:tcW w:w="4106" w:type="dxa"/>
          </w:tcPr>
          <w:p w14:paraId="32B5923A"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Olemasolev alus või täide, </w:t>
            </w:r>
            <w:r w:rsidRPr="003A2508">
              <w:t>(k=0,95)</w:t>
            </w:r>
          </w:p>
        </w:tc>
        <w:tc>
          <w:tcPr>
            <w:tcW w:w="3066" w:type="dxa"/>
          </w:tcPr>
          <w:p w14:paraId="7AB783D3" w14:textId="77777777" w:rsidR="00412BD0" w:rsidRPr="003A2508" w:rsidRDefault="00412BD0" w:rsidP="005036B1">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Vastavalt olemasolevale olukorrale</w:t>
            </w:r>
            <w:r w:rsidRPr="003A2508">
              <w:rPr>
                <w:sz w:val="23"/>
                <w:szCs w:val="23"/>
              </w:rPr>
              <w:t xml:space="preserve"> </w:t>
            </w:r>
          </w:p>
        </w:tc>
      </w:tr>
      <w:bookmarkEnd w:id="16"/>
    </w:tbl>
    <w:p w14:paraId="3487E6E6" w14:textId="5CB1D787" w:rsidR="00412BD0" w:rsidRPr="003A2508" w:rsidRDefault="00412BD0" w:rsidP="005036B1"/>
    <w:p w14:paraId="2DA63072" w14:textId="5B9D51D7" w:rsidR="00412BD0" w:rsidRPr="003A2508" w:rsidRDefault="00412BD0" w:rsidP="005036B1"/>
    <w:p w14:paraId="3D59896F" w14:textId="2F82A17D" w:rsidR="00412BD0" w:rsidRPr="003A2508" w:rsidRDefault="00412BD0" w:rsidP="005036B1"/>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066"/>
      </w:tblGrid>
      <w:tr w:rsidR="002D7490" w:rsidRPr="003A2508" w14:paraId="6A1A05BD" w14:textId="77777777" w:rsidTr="00DA7877">
        <w:trPr>
          <w:trHeight w:val="120"/>
        </w:trPr>
        <w:tc>
          <w:tcPr>
            <w:tcW w:w="7172" w:type="dxa"/>
            <w:gridSpan w:val="2"/>
          </w:tcPr>
          <w:p w14:paraId="70B85176" w14:textId="6615F6E5" w:rsidR="002D7490" w:rsidRPr="003A2508" w:rsidRDefault="00B13FE9"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b/>
                <w:bCs/>
                <w:color w:val="000000"/>
                <w:sz w:val="23"/>
                <w:szCs w:val="23"/>
              </w:rPr>
              <w:t>Tüüp II</w:t>
            </w:r>
            <w:r w:rsidR="002D7490" w:rsidRPr="003A2508">
              <w:rPr>
                <w:rFonts w:ascii="Calibri" w:hAnsi="Calibri" w:cs="Calibri"/>
                <w:b/>
                <w:bCs/>
                <w:color w:val="000000"/>
                <w:sz w:val="23"/>
                <w:szCs w:val="23"/>
              </w:rPr>
              <w:t xml:space="preserve"> - </w:t>
            </w:r>
            <w:r w:rsidR="002D7490" w:rsidRPr="003A2508">
              <w:t xml:space="preserve"> </w:t>
            </w:r>
            <w:r w:rsidR="00610F9E" w:rsidRPr="003A2508">
              <w:rPr>
                <w:rFonts w:ascii="Calibri" w:hAnsi="Calibri" w:cs="Calibri"/>
                <w:b/>
                <w:bCs/>
                <w:color w:val="000000"/>
                <w:sz w:val="23"/>
                <w:szCs w:val="23"/>
              </w:rPr>
              <w:t>Tugevdatud alusega kergliiklustee</w:t>
            </w:r>
          </w:p>
        </w:tc>
      </w:tr>
      <w:tr w:rsidR="002D7490" w:rsidRPr="003A2508" w14:paraId="60E4E56B" w14:textId="77777777" w:rsidTr="003A2508">
        <w:trPr>
          <w:trHeight w:val="120"/>
        </w:trPr>
        <w:tc>
          <w:tcPr>
            <w:tcW w:w="4106" w:type="dxa"/>
          </w:tcPr>
          <w:p w14:paraId="035B16D4" w14:textId="260B6385"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AC </w:t>
            </w:r>
            <w:r w:rsidR="00610F9E" w:rsidRPr="003A2508">
              <w:rPr>
                <w:rFonts w:ascii="Calibri" w:hAnsi="Calibri" w:cs="Calibri"/>
                <w:color w:val="000000"/>
                <w:sz w:val="23"/>
                <w:szCs w:val="23"/>
              </w:rPr>
              <w:t>12</w:t>
            </w:r>
            <w:r w:rsidRPr="003A2508">
              <w:rPr>
                <w:rFonts w:ascii="Calibri" w:hAnsi="Calibri" w:cs="Calibri"/>
                <w:color w:val="000000"/>
                <w:sz w:val="23"/>
                <w:szCs w:val="23"/>
              </w:rPr>
              <w:t xml:space="preserve"> surf (tardkivi)</w:t>
            </w:r>
          </w:p>
        </w:tc>
        <w:tc>
          <w:tcPr>
            <w:tcW w:w="3066" w:type="dxa"/>
          </w:tcPr>
          <w:p w14:paraId="58877D75" w14:textId="71D6F1BD" w:rsidR="002D7490" w:rsidRPr="003A2508" w:rsidRDefault="00610F9E"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6</w:t>
            </w:r>
            <w:r w:rsidR="002D7490" w:rsidRPr="003A2508">
              <w:rPr>
                <w:rFonts w:ascii="Calibri" w:hAnsi="Calibri" w:cs="Calibri"/>
                <w:color w:val="000000"/>
                <w:sz w:val="23"/>
                <w:szCs w:val="23"/>
              </w:rPr>
              <w:t xml:space="preserve"> cm </w:t>
            </w:r>
          </w:p>
        </w:tc>
      </w:tr>
      <w:tr w:rsidR="002D7490" w:rsidRPr="003A2508" w14:paraId="2EC6FAE2" w14:textId="77777777" w:rsidTr="003A2508">
        <w:trPr>
          <w:trHeight w:val="120"/>
        </w:trPr>
        <w:tc>
          <w:tcPr>
            <w:tcW w:w="4106" w:type="dxa"/>
          </w:tcPr>
          <w:p w14:paraId="484213A3" w14:textId="59461A61" w:rsidR="002D7490" w:rsidRPr="003A2508" w:rsidRDefault="003A2508"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Ridak</w:t>
            </w:r>
            <w:r w:rsidR="002D7490" w:rsidRPr="003A2508">
              <w:rPr>
                <w:rFonts w:ascii="Calibri" w:hAnsi="Calibri" w:cs="Calibri"/>
                <w:color w:val="000000"/>
                <w:sz w:val="23"/>
                <w:szCs w:val="23"/>
              </w:rPr>
              <w:t>illustik</w:t>
            </w:r>
            <w:r w:rsidRPr="003A2508">
              <w:rPr>
                <w:rFonts w:ascii="Calibri" w:hAnsi="Calibri" w:cs="Calibri"/>
                <w:color w:val="000000"/>
                <w:sz w:val="23"/>
                <w:szCs w:val="23"/>
              </w:rPr>
              <w:t xml:space="preserve">ust </w:t>
            </w:r>
            <w:r w:rsidR="002D7490" w:rsidRPr="003A2508">
              <w:rPr>
                <w:rFonts w:ascii="Calibri" w:hAnsi="Calibri" w:cs="Calibri"/>
                <w:color w:val="000000"/>
                <w:sz w:val="23"/>
                <w:szCs w:val="23"/>
              </w:rPr>
              <w:t>alus,</w:t>
            </w:r>
            <w:r w:rsidRPr="003A2508">
              <w:rPr>
                <w:rFonts w:ascii="Calibri" w:hAnsi="Calibri" w:cs="Calibri"/>
                <w:color w:val="000000"/>
                <w:sz w:val="23"/>
                <w:szCs w:val="23"/>
              </w:rPr>
              <w:t xml:space="preserve"> fr. 4/</w:t>
            </w:r>
            <w:r w:rsidR="00F15AEC">
              <w:rPr>
                <w:rFonts w:ascii="Calibri" w:hAnsi="Calibri" w:cs="Calibri"/>
                <w:color w:val="000000"/>
                <w:sz w:val="23"/>
                <w:szCs w:val="23"/>
              </w:rPr>
              <w:t>63</w:t>
            </w:r>
            <w:r w:rsidRPr="003A2508">
              <w:rPr>
                <w:rFonts w:ascii="Calibri" w:hAnsi="Calibri" w:cs="Calibri"/>
                <w:color w:val="000000"/>
                <w:sz w:val="23"/>
                <w:szCs w:val="23"/>
              </w:rPr>
              <w:t>,</w:t>
            </w:r>
            <w:r w:rsidR="002D7490" w:rsidRPr="003A2508">
              <w:rPr>
                <w:rFonts w:ascii="Calibri" w:hAnsi="Calibri" w:cs="Calibri"/>
                <w:color w:val="000000"/>
                <w:sz w:val="23"/>
                <w:szCs w:val="23"/>
              </w:rPr>
              <w:t xml:space="preserve"> </w:t>
            </w:r>
            <w:r w:rsidR="002D7490" w:rsidRPr="003A2508">
              <w:t>E=1</w:t>
            </w:r>
            <w:r w:rsidR="00FA20D0" w:rsidRPr="003A2508">
              <w:t>7</w:t>
            </w:r>
            <w:r w:rsidR="002D7490" w:rsidRPr="003A2508">
              <w:t>0 MPa</w:t>
            </w:r>
          </w:p>
        </w:tc>
        <w:tc>
          <w:tcPr>
            <w:tcW w:w="3066" w:type="dxa"/>
          </w:tcPr>
          <w:p w14:paraId="29F81EEC" w14:textId="7B691A7A"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2</w:t>
            </w:r>
            <w:r w:rsidR="00610F9E" w:rsidRPr="003A2508">
              <w:rPr>
                <w:rFonts w:ascii="Calibri" w:hAnsi="Calibri" w:cs="Calibri"/>
                <w:color w:val="000000"/>
                <w:sz w:val="23"/>
                <w:szCs w:val="23"/>
              </w:rPr>
              <w:t>5</w:t>
            </w:r>
            <w:r w:rsidRPr="003A2508">
              <w:rPr>
                <w:rFonts w:ascii="Calibri" w:hAnsi="Calibri" w:cs="Calibri"/>
                <w:color w:val="000000"/>
                <w:sz w:val="23"/>
                <w:szCs w:val="23"/>
              </w:rPr>
              <w:t xml:space="preserve"> cm </w:t>
            </w:r>
          </w:p>
        </w:tc>
      </w:tr>
      <w:tr w:rsidR="002D7490" w:rsidRPr="003A2508" w14:paraId="1C4F9998" w14:textId="77777777" w:rsidTr="003A2508">
        <w:trPr>
          <w:trHeight w:val="120"/>
        </w:trPr>
        <w:tc>
          <w:tcPr>
            <w:tcW w:w="4106" w:type="dxa"/>
          </w:tcPr>
          <w:p w14:paraId="22937DF4"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Dreenkiht, </w:t>
            </w:r>
            <w:r w:rsidRPr="003A2508">
              <w:t>(k=0,98)</w:t>
            </w:r>
          </w:p>
        </w:tc>
        <w:tc>
          <w:tcPr>
            <w:tcW w:w="3066" w:type="dxa"/>
          </w:tcPr>
          <w:p w14:paraId="0F53C8EB"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min 20 cm </w:t>
            </w:r>
          </w:p>
        </w:tc>
      </w:tr>
      <w:tr w:rsidR="002D7490" w:rsidRPr="003A2508" w14:paraId="6C23D416" w14:textId="77777777" w:rsidTr="003A2508">
        <w:trPr>
          <w:trHeight w:val="120"/>
        </w:trPr>
        <w:tc>
          <w:tcPr>
            <w:tcW w:w="4106" w:type="dxa"/>
          </w:tcPr>
          <w:p w14:paraId="34C414DE"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Olemasolev alus või täide, </w:t>
            </w:r>
            <w:r w:rsidRPr="003A2508">
              <w:t>(k=0,95)</w:t>
            </w:r>
          </w:p>
        </w:tc>
        <w:tc>
          <w:tcPr>
            <w:tcW w:w="3066" w:type="dxa"/>
          </w:tcPr>
          <w:p w14:paraId="61614869"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Vastavalt olemasolevale olukorrale</w:t>
            </w:r>
            <w:r w:rsidRPr="003A2508">
              <w:rPr>
                <w:sz w:val="23"/>
                <w:szCs w:val="23"/>
              </w:rPr>
              <w:t xml:space="preserve"> </w:t>
            </w:r>
          </w:p>
        </w:tc>
      </w:tr>
    </w:tbl>
    <w:p w14:paraId="417A0FDA" w14:textId="3AAF208E" w:rsidR="002D7490" w:rsidRPr="003A2508" w:rsidRDefault="002D7490" w:rsidP="005036B1"/>
    <w:p w14:paraId="6B80AA1F" w14:textId="420B4C7D" w:rsidR="002D7490" w:rsidRPr="003A2508" w:rsidRDefault="002D7490" w:rsidP="005036B1"/>
    <w:p w14:paraId="46824089" w14:textId="7CEF0095" w:rsidR="002D7490" w:rsidRPr="003A2508" w:rsidRDefault="002D7490" w:rsidP="005036B1"/>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066"/>
      </w:tblGrid>
      <w:tr w:rsidR="002D7490" w:rsidRPr="003A2508" w14:paraId="3E0586D0" w14:textId="77777777" w:rsidTr="00DA7877">
        <w:trPr>
          <w:trHeight w:val="120"/>
        </w:trPr>
        <w:tc>
          <w:tcPr>
            <w:tcW w:w="7172" w:type="dxa"/>
            <w:gridSpan w:val="2"/>
          </w:tcPr>
          <w:p w14:paraId="37291488" w14:textId="531AC79C" w:rsidR="002D7490" w:rsidRPr="003A2508" w:rsidRDefault="00B13FE9"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b/>
                <w:bCs/>
                <w:color w:val="000000"/>
                <w:sz w:val="23"/>
                <w:szCs w:val="23"/>
              </w:rPr>
              <w:t>Tüüp III</w:t>
            </w:r>
            <w:r w:rsidR="002D7490" w:rsidRPr="003A2508">
              <w:rPr>
                <w:rFonts w:ascii="Calibri" w:hAnsi="Calibri" w:cs="Calibri"/>
                <w:b/>
                <w:bCs/>
                <w:color w:val="000000"/>
                <w:sz w:val="23"/>
                <w:szCs w:val="23"/>
              </w:rPr>
              <w:t xml:space="preserve"> - </w:t>
            </w:r>
            <w:r w:rsidR="002D7490" w:rsidRPr="003A2508">
              <w:t xml:space="preserve"> </w:t>
            </w:r>
            <w:r w:rsidR="00610F9E" w:rsidRPr="003A2508">
              <w:rPr>
                <w:rFonts w:ascii="Calibri" w:hAnsi="Calibri" w:cs="Calibri"/>
                <w:b/>
                <w:bCs/>
                <w:color w:val="000000"/>
                <w:sz w:val="23"/>
                <w:szCs w:val="23"/>
              </w:rPr>
              <w:t>Bussitaskud</w:t>
            </w:r>
          </w:p>
        </w:tc>
      </w:tr>
      <w:tr w:rsidR="002D7490" w:rsidRPr="003A2508" w14:paraId="79BA9475" w14:textId="77777777" w:rsidTr="003A2508">
        <w:trPr>
          <w:trHeight w:val="120"/>
        </w:trPr>
        <w:tc>
          <w:tcPr>
            <w:tcW w:w="4106" w:type="dxa"/>
          </w:tcPr>
          <w:p w14:paraId="7511B87E" w14:textId="28D1DC01"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AC </w:t>
            </w:r>
            <w:r w:rsidR="00610F9E" w:rsidRPr="003A2508">
              <w:rPr>
                <w:rFonts w:ascii="Calibri" w:hAnsi="Calibri" w:cs="Calibri"/>
                <w:color w:val="000000"/>
                <w:sz w:val="23"/>
                <w:szCs w:val="23"/>
              </w:rPr>
              <w:t>16</w:t>
            </w:r>
            <w:r w:rsidRPr="003A2508">
              <w:rPr>
                <w:rFonts w:ascii="Calibri" w:hAnsi="Calibri" w:cs="Calibri"/>
                <w:color w:val="000000"/>
                <w:sz w:val="23"/>
                <w:szCs w:val="23"/>
              </w:rPr>
              <w:t xml:space="preserve"> surf (tardkivi)</w:t>
            </w:r>
          </w:p>
        </w:tc>
        <w:tc>
          <w:tcPr>
            <w:tcW w:w="3066" w:type="dxa"/>
          </w:tcPr>
          <w:p w14:paraId="43DFBF4C" w14:textId="563AB39F" w:rsidR="002D7490" w:rsidRPr="003A2508" w:rsidRDefault="00610F9E"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5</w:t>
            </w:r>
            <w:r w:rsidR="00D81784">
              <w:rPr>
                <w:rFonts w:ascii="Calibri" w:hAnsi="Calibri" w:cs="Calibri"/>
                <w:color w:val="000000"/>
                <w:sz w:val="23"/>
                <w:szCs w:val="23"/>
              </w:rPr>
              <w:t xml:space="preserve"> </w:t>
            </w:r>
            <w:r w:rsidR="002D7490" w:rsidRPr="003A2508">
              <w:rPr>
                <w:rFonts w:ascii="Calibri" w:hAnsi="Calibri" w:cs="Calibri"/>
                <w:color w:val="000000"/>
                <w:sz w:val="23"/>
                <w:szCs w:val="23"/>
              </w:rPr>
              <w:t xml:space="preserve">cm </w:t>
            </w:r>
          </w:p>
        </w:tc>
      </w:tr>
      <w:tr w:rsidR="00610F9E" w:rsidRPr="003A2508" w14:paraId="154FB061" w14:textId="77777777" w:rsidTr="003A2508">
        <w:trPr>
          <w:trHeight w:val="120"/>
        </w:trPr>
        <w:tc>
          <w:tcPr>
            <w:tcW w:w="4106" w:type="dxa"/>
          </w:tcPr>
          <w:p w14:paraId="6B42AAC7" w14:textId="4CE4A021" w:rsidR="00610F9E" w:rsidRPr="003A2508" w:rsidRDefault="00610F9E"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AC 32 base</w:t>
            </w:r>
          </w:p>
        </w:tc>
        <w:tc>
          <w:tcPr>
            <w:tcW w:w="3066" w:type="dxa"/>
          </w:tcPr>
          <w:p w14:paraId="779E7732" w14:textId="2509B32E" w:rsidR="00610F9E" w:rsidRPr="003A2508" w:rsidRDefault="00610F9E"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7</w:t>
            </w:r>
            <w:r w:rsidR="00D81784">
              <w:rPr>
                <w:rFonts w:ascii="Calibri" w:hAnsi="Calibri" w:cs="Calibri"/>
                <w:color w:val="000000"/>
                <w:sz w:val="23"/>
                <w:szCs w:val="23"/>
              </w:rPr>
              <w:t xml:space="preserve"> </w:t>
            </w:r>
            <w:r w:rsidRPr="003A2508">
              <w:rPr>
                <w:rFonts w:ascii="Calibri" w:hAnsi="Calibri" w:cs="Calibri"/>
                <w:color w:val="000000"/>
                <w:sz w:val="23"/>
                <w:szCs w:val="23"/>
              </w:rPr>
              <w:t>cm</w:t>
            </w:r>
          </w:p>
        </w:tc>
      </w:tr>
      <w:tr w:rsidR="002D7490" w:rsidRPr="003A2508" w14:paraId="1748D526" w14:textId="77777777" w:rsidTr="003A2508">
        <w:trPr>
          <w:trHeight w:val="120"/>
        </w:trPr>
        <w:tc>
          <w:tcPr>
            <w:tcW w:w="4106" w:type="dxa"/>
          </w:tcPr>
          <w:p w14:paraId="05DE4225" w14:textId="52BBEED7" w:rsidR="002D7490" w:rsidRPr="003A2508" w:rsidRDefault="003A2508"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Ridak</w:t>
            </w:r>
            <w:r w:rsidR="002D7490" w:rsidRPr="003A2508">
              <w:rPr>
                <w:rFonts w:ascii="Calibri" w:hAnsi="Calibri" w:cs="Calibri"/>
                <w:color w:val="000000"/>
                <w:sz w:val="23"/>
                <w:szCs w:val="23"/>
              </w:rPr>
              <w:t>illustik</w:t>
            </w:r>
            <w:r w:rsidRPr="003A2508">
              <w:rPr>
                <w:rFonts w:ascii="Calibri" w:hAnsi="Calibri" w:cs="Calibri"/>
                <w:color w:val="000000"/>
                <w:sz w:val="23"/>
                <w:szCs w:val="23"/>
              </w:rPr>
              <w:t xml:space="preserve">ust </w:t>
            </w:r>
            <w:r w:rsidR="002D7490" w:rsidRPr="003A2508">
              <w:rPr>
                <w:rFonts w:ascii="Calibri" w:hAnsi="Calibri" w:cs="Calibri"/>
                <w:color w:val="000000"/>
                <w:sz w:val="23"/>
                <w:szCs w:val="23"/>
              </w:rPr>
              <w:t xml:space="preserve">alus, </w:t>
            </w:r>
            <w:r w:rsidRPr="003A2508">
              <w:rPr>
                <w:rFonts w:ascii="Calibri" w:hAnsi="Calibri" w:cs="Calibri"/>
                <w:color w:val="000000"/>
                <w:sz w:val="23"/>
                <w:szCs w:val="23"/>
              </w:rPr>
              <w:t xml:space="preserve">fr, 4/63, </w:t>
            </w:r>
            <w:r w:rsidR="002D7490" w:rsidRPr="003A2508">
              <w:t>E=1</w:t>
            </w:r>
            <w:r w:rsidR="00FA20D0" w:rsidRPr="003A2508">
              <w:t>7</w:t>
            </w:r>
            <w:r w:rsidR="002D7490" w:rsidRPr="003A2508">
              <w:t>0 MPa</w:t>
            </w:r>
          </w:p>
        </w:tc>
        <w:tc>
          <w:tcPr>
            <w:tcW w:w="3066" w:type="dxa"/>
          </w:tcPr>
          <w:p w14:paraId="3A9C3FD0" w14:textId="2A7B6504" w:rsidR="002D7490" w:rsidRPr="003A2508" w:rsidRDefault="00FA20D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3</w:t>
            </w:r>
            <w:r w:rsidR="002D7490" w:rsidRPr="003A2508">
              <w:rPr>
                <w:rFonts w:ascii="Calibri" w:hAnsi="Calibri" w:cs="Calibri"/>
                <w:color w:val="000000"/>
                <w:sz w:val="23"/>
                <w:szCs w:val="23"/>
              </w:rPr>
              <w:t xml:space="preserve">0 cm </w:t>
            </w:r>
          </w:p>
        </w:tc>
      </w:tr>
      <w:tr w:rsidR="002D7490" w:rsidRPr="003A2508" w14:paraId="5172B980" w14:textId="77777777" w:rsidTr="003A2508">
        <w:trPr>
          <w:trHeight w:val="120"/>
        </w:trPr>
        <w:tc>
          <w:tcPr>
            <w:tcW w:w="4106" w:type="dxa"/>
          </w:tcPr>
          <w:p w14:paraId="6025CA53"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Dreenkiht, </w:t>
            </w:r>
            <w:r w:rsidRPr="003A2508">
              <w:t>(k=0,98)</w:t>
            </w:r>
          </w:p>
        </w:tc>
        <w:tc>
          <w:tcPr>
            <w:tcW w:w="3066" w:type="dxa"/>
          </w:tcPr>
          <w:p w14:paraId="24CFC2D9" w14:textId="2C2F8090"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min </w:t>
            </w:r>
            <w:r w:rsidR="00CF4985">
              <w:rPr>
                <w:rFonts w:ascii="Calibri" w:hAnsi="Calibri" w:cs="Calibri"/>
                <w:color w:val="000000"/>
                <w:sz w:val="23"/>
                <w:szCs w:val="23"/>
              </w:rPr>
              <w:t>25</w:t>
            </w:r>
            <w:r w:rsidRPr="003A2508">
              <w:rPr>
                <w:rFonts w:ascii="Calibri" w:hAnsi="Calibri" w:cs="Calibri"/>
                <w:color w:val="000000"/>
                <w:sz w:val="23"/>
                <w:szCs w:val="23"/>
              </w:rPr>
              <w:t xml:space="preserve"> cm </w:t>
            </w:r>
          </w:p>
        </w:tc>
      </w:tr>
      <w:tr w:rsidR="002D7490" w:rsidRPr="00F546F3" w14:paraId="7073829B" w14:textId="77777777" w:rsidTr="003A2508">
        <w:trPr>
          <w:trHeight w:val="120"/>
        </w:trPr>
        <w:tc>
          <w:tcPr>
            <w:tcW w:w="4106" w:type="dxa"/>
          </w:tcPr>
          <w:p w14:paraId="394345F5" w14:textId="77777777" w:rsidR="002D7490" w:rsidRPr="003A2508"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Olemasolev alus või täide, </w:t>
            </w:r>
            <w:r w:rsidRPr="003A2508">
              <w:t>(k=0,95)</w:t>
            </w:r>
          </w:p>
        </w:tc>
        <w:tc>
          <w:tcPr>
            <w:tcW w:w="3066" w:type="dxa"/>
          </w:tcPr>
          <w:p w14:paraId="64DF9567" w14:textId="77777777" w:rsidR="002D7490" w:rsidRPr="00F546F3" w:rsidRDefault="002D7490" w:rsidP="00DA7877">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Vastavalt olemasolevale olukorrale</w:t>
            </w:r>
            <w:r w:rsidRPr="00F546F3">
              <w:rPr>
                <w:sz w:val="23"/>
                <w:szCs w:val="23"/>
              </w:rPr>
              <w:t xml:space="preserve"> </w:t>
            </w:r>
          </w:p>
        </w:tc>
      </w:tr>
    </w:tbl>
    <w:p w14:paraId="77F649B0" w14:textId="77777777" w:rsidR="002D7490" w:rsidRDefault="002D7490" w:rsidP="005036B1"/>
    <w:p w14:paraId="2F45D9D2" w14:textId="77777777" w:rsidR="002D7490" w:rsidRDefault="002D7490" w:rsidP="005036B1"/>
    <w:p w14:paraId="5B06BBEB" w14:textId="7341C7BD" w:rsidR="002D7490" w:rsidRDefault="002D7490" w:rsidP="005036B1"/>
    <w:p w14:paraId="0ED74718" w14:textId="35E44A87" w:rsidR="00273438" w:rsidRDefault="00273438" w:rsidP="005036B1"/>
    <w:tbl>
      <w:tblPr>
        <w:tblpPr w:leftFromText="141" w:rightFromText="141"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6"/>
        <w:gridCol w:w="3066"/>
      </w:tblGrid>
      <w:tr w:rsidR="00D81784" w:rsidRPr="003A2508" w14:paraId="5BADFC04" w14:textId="77777777" w:rsidTr="00C83789">
        <w:trPr>
          <w:trHeight w:val="120"/>
        </w:trPr>
        <w:tc>
          <w:tcPr>
            <w:tcW w:w="7172" w:type="dxa"/>
            <w:gridSpan w:val="2"/>
          </w:tcPr>
          <w:p w14:paraId="6ED77B9C" w14:textId="288EA0FE"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b/>
                <w:bCs/>
                <w:color w:val="000000"/>
                <w:sz w:val="23"/>
                <w:szCs w:val="23"/>
              </w:rPr>
              <w:t>Tüüp I</w:t>
            </w:r>
            <w:r>
              <w:rPr>
                <w:rFonts w:ascii="Calibri" w:hAnsi="Calibri" w:cs="Calibri"/>
                <w:b/>
                <w:bCs/>
                <w:color w:val="000000"/>
                <w:sz w:val="23"/>
                <w:szCs w:val="23"/>
              </w:rPr>
              <w:t>V</w:t>
            </w:r>
            <w:r w:rsidRPr="003A2508">
              <w:rPr>
                <w:rFonts w:ascii="Calibri" w:hAnsi="Calibri" w:cs="Calibri"/>
                <w:b/>
                <w:bCs/>
                <w:color w:val="000000"/>
                <w:sz w:val="23"/>
                <w:szCs w:val="23"/>
              </w:rPr>
              <w:t xml:space="preserve"> - </w:t>
            </w:r>
            <w:r w:rsidRPr="003A2508">
              <w:t xml:space="preserve"> </w:t>
            </w:r>
            <w:r>
              <w:rPr>
                <w:rFonts w:ascii="Calibri" w:hAnsi="Calibri" w:cs="Calibri"/>
                <w:b/>
                <w:bCs/>
                <w:color w:val="000000"/>
                <w:sz w:val="23"/>
                <w:szCs w:val="23"/>
              </w:rPr>
              <w:t>Sillutiskivi</w:t>
            </w:r>
          </w:p>
        </w:tc>
      </w:tr>
      <w:tr w:rsidR="00D81784" w:rsidRPr="003A2508" w14:paraId="25285906" w14:textId="77777777" w:rsidTr="00C83789">
        <w:trPr>
          <w:trHeight w:val="120"/>
        </w:trPr>
        <w:tc>
          <w:tcPr>
            <w:tcW w:w="4106" w:type="dxa"/>
          </w:tcPr>
          <w:p w14:paraId="3CAA1878" w14:textId="62D0D648"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Sillutiskivi (graniit) 10x10x10 cm</w:t>
            </w:r>
          </w:p>
        </w:tc>
        <w:tc>
          <w:tcPr>
            <w:tcW w:w="3066" w:type="dxa"/>
          </w:tcPr>
          <w:p w14:paraId="64798676" w14:textId="002BAC14"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 xml:space="preserve">10 </w:t>
            </w:r>
            <w:r w:rsidRPr="003A2508">
              <w:rPr>
                <w:rFonts w:ascii="Calibri" w:hAnsi="Calibri" w:cs="Calibri"/>
                <w:color w:val="000000"/>
                <w:sz w:val="23"/>
                <w:szCs w:val="23"/>
              </w:rPr>
              <w:t xml:space="preserve">cm </w:t>
            </w:r>
          </w:p>
        </w:tc>
      </w:tr>
      <w:tr w:rsidR="00D81784" w:rsidRPr="003A2508" w14:paraId="746A3200" w14:textId="77777777" w:rsidTr="00C83789">
        <w:trPr>
          <w:trHeight w:val="120"/>
        </w:trPr>
        <w:tc>
          <w:tcPr>
            <w:tcW w:w="4106" w:type="dxa"/>
          </w:tcPr>
          <w:p w14:paraId="17EC1433" w14:textId="56EBC01C"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Paesõlmetest sängituskiht</w:t>
            </w:r>
          </w:p>
        </w:tc>
        <w:tc>
          <w:tcPr>
            <w:tcW w:w="3066" w:type="dxa"/>
          </w:tcPr>
          <w:p w14:paraId="56CF93E9" w14:textId="3B7D12F3"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 xml:space="preserve">3 </w:t>
            </w:r>
            <w:r w:rsidRPr="003A2508">
              <w:rPr>
                <w:rFonts w:ascii="Calibri" w:hAnsi="Calibri" w:cs="Calibri"/>
                <w:color w:val="000000"/>
                <w:sz w:val="23"/>
                <w:szCs w:val="23"/>
              </w:rPr>
              <w:t>cm</w:t>
            </w:r>
          </w:p>
        </w:tc>
      </w:tr>
      <w:tr w:rsidR="00D81784" w:rsidRPr="003A2508" w14:paraId="545F1688" w14:textId="77777777" w:rsidTr="00C83789">
        <w:trPr>
          <w:trHeight w:val="120"/>
        </w:trPr>
        <w:tc>
          <w:tcPr>
            <w:tcW w:w="4106" w:type="dxa"/>
          </w:tcPr>
          <w:p w14:paraId="290D1A78" w14:textId="4DE786A1"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Ridakillustikust alus, fr, 4/</w:t>
            </w:r>
            <w:r>
              <w:rPr>
                <w:rFonts w:ascii="Calibri" w:hAnsi="Calibri" w:cs="Calibri"/>
                <w:color w:val="000000"/>
                <w:sz w:val="23"/>
                <w:szCs w:val="23"/>
              </w:rPr>
              <w:t>32</w:t>
            </w:r>
            <w:r w:rsidRPr="003A2508">
              <w:rPr>
                <w:rFonts w:ascii="Calibri" w:hAnsi="Calibri" w:cs="Calibri"/>
                <w:color w:val="000000"/>
                <w:sz w:val="23"/>
                <w:szCs w:val="23"/>
              </w:rPr>
              <w:t xml:space="preserve">, </w:t>
            </w:r>
            <w:r w:rsidRPr="003A2508">
              <w:t>E=1</w:t>
            </w:r>
            <w:r>
              <w:t>40</w:t>
            </w:r>
            <w:r w:rsidRPr="003A2508">
              <w:t xml:space="preserve"> MPa</w:t>
            </w:r>
          </w:p>
        </w:tc>
        <w:tc>
          <w:tcPr>
            <w:tcW w:w="3066" w:type="dxa"/>
          </w:tcPr>
          <w:p w14:paraId="76BD39CB" w14:textId="1AAC7647"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15</w:t>
            </w:r>
            <w:r w:rsidRPr="003A2508">
              <w:rPr>
                <w:rFonts w:ascii="Calibri" w:hAnsi="Calibri" w:cs="Calibri"/>
                <w:color w:val="000000"/>
                <w:sz w:val="23"/>
                <w:szCs w:val="23"/>
              </w:rPr>
              <w:t xml:space="preserve"> cm </w:t>
            </w:r>
          </w:p>
        </w:tc>
      </w:tr>
      <w:tr w:rsidR="00D81784" w:rsidRPr="003A2508" w14:paraId="0FA02C2A" w14:textId="77777777" w:rsidTr="00C83789">
        <w:trPr>
          <w:trHeight w:val="120"/>
        </w:trPr>
        <w:tc>
          <w:tcPr>
            <w:tcW w:w="4106" w:type="dxa"/>
          </w:tcPr>
          <w:p w14:paraId="5EF04DED" w14:textId="77777777"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Dreenkiht, </w:t>
            </w:r>
            <w:r w:rsidRPr="003A2508">
              <w:t>(k=0,98)</w:t>
            </w:r>
          </w:p>
        </w:tc>
        <w:tc>
          <w:tcPr>
            <w:tcW w:w="3066" w:type="dxa"/>
          </w:tcPr>
          <w:p w14:paraId="43EA53DD" w14:textId="125084CB"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min </w:t>
            </w:r>
            <w:r w:rsidR="004E242E">
              <w:rPr>
                <w:rFonts w:ascii="Calibri" w:hAnsi="Calibri" w:cs="Calibri"/>
                <w:color w:val="000000"/>
                <w:sz w:val="23"/>
                <w:szCs w:val="23"/>
              </w:rPr>
              <w:t>2</w:t>
            </w:r>
            <w:r w:rsidRPr="003A2508">
              <w:rPr>
                <w:rFonts w:ascii="Calibri" w:hAnsi="Calibri" w:cs="Calibri"/>
                <w:color w:val="000000"/>
                <w:sz w:val="23"/>
                <w:szCs w:val="23"/>
              </w:rPr>
              <w:t xml:space="preserve">0 cm </w:t>
            </w:r>
          </w:p>
        </w:tc>
      </w:tr>
      <w:tr w:rsidR="00D81784" w:rsidRPr="00F546F3" w14:paraId="21DD5A82" w14:textId="77777777" w:rsidTr="00C83789">
        <w:trPr>
          <w:trHeight w:val="120"/>
        </w:trPr>
        <w:tc>
          <w:tcPr>
            <w:tcW w:w="4106" w:type="dxa"/>
          </w:tcPr>
          <w:p w14:paraId="0ECB09CC" w14:textId="77777777" w:rsidR="00D81784" w:rsidRPr="003A2508"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 xml:space="preserve">Olemasolev alus või täide, </w:t>
            </w:r>
            <w:r w:rsidRPr="003A2508">
              <w:t>(k=0,95)</w:t>
            </w:r>
          </w:p>
        </w:tc>
        <w:tc>
          <w:tcPr>
            <w:tcW w:w="3066" w:type="dxa"/>
          </w:tcPr>
          <w:p w14:paraId="1E4395FA" w14:textId="77777777" w:rsidR="00D81784" w:rsidRPr="00F546F3" w:rsidRDefault="00D81784" w:rsidP="00C83789">
            <w:pPr>
              <w:autoSpaceDE w:val="0"/>
              <w:autoSpaceDN w:val="0"/>
              <w:adjustRightInd w:val="0"/>
              <w:spacing w:after="0" w:line="240" w:lineRule="auto"/>
              <w:jc w:val="left"/>
              <w:rPr>
                <w:rFonts w:ascii="Calibri" w:hAnsi="Calibri" w:cs="Calibri"/>
                <w:color w:val="000000"/>
                <w:sz w:val="23"/>
                <w:szCs w:val="23"/>
              </w:rPr>
            </w:pPr>
            <w:r w:rsidRPr="003A2508">
              <w:rPr>
                <w:rFonts w:ascii="Calibri" w:hAnsi="Calibri" w:cs="Calibri"/>
                <w:color w:val="000000"/>
                <w:sz w:val="23"/>
                <w:szCs w:val="23"/>
              </w:rPr>
              <w:t>Vastavalt olemasolevale olukorrale</w:t>
            </w:r>
            <w:r w:rsidRPr="00F546F3">
              <w:rPr>
                <w:sz w:val="23"/>
                <w:szCs w:val="23"/>
              </w:rPr>
              <w:t xml:space="preserve"> </w:t>
            </w:r>
          </w:p>
        </w:tc>
      </w:tr>
    </w:tbl>
    <w:p w14:paraId="120BEEDE" w14:textId="6042C3B8" w:rsidR="00D81784" w:rsidRDefault="00D81784" w:rsidP="005036B1"/>
    <w:p w14:paraId="7C5B53B7" w14:textId="56A78692" w:rsidR="00D81784" w:rsidRDefault="00D81784" w:rsidP="005036B1"/>
    <w:p w14:paraId="73E268E0" w14:textId="7901CFBC" w:rsidR="00D81784" w:rsidRDefault="00D81784" w:rsidP="005036B1"/>
    <w:p w14:paraId="558B492B" w14:textId="2F805C1B" w:rsidR="00D81784" w:rsidRDefault="00D81784" w:rsidP="005036B1"/>
    <w:p w14:paraId="6A5A4EDF" w14:textId="77777777" w:rsidR="00CF4985" w:rsidRDefault="00CF4985" w:rsidP="005036B1"/>
    <w:p w14:paraId="25570241" w14:textId="68921BC7" w:rsidR="00273438" w:rsidRDefault="00384EDA" w:rsidP="00273438">
      <w:pPr>
        <w:pStyle w:val="Heading3"/>
      </w:pPr>
      <w:r>
        <w:lastRenderedPageBreak/>
        <w:t xml:space="preserve"> </w:t>
      </w:r>
      <w:bookmarkStart w:id="17" w:name="_Toc150270043"/>
      <w:r w:rsidR="00273438">
        <w:t>Dreenkiht</w:t>
      </w:r>
      <w:bookmarkEnd w:id="17"/>
    </w:p>
    <w:p w14:paraId="528AC75B" w14:textId="77777777" w:rsidR="00936E38" w:rsidRPr="00F546F3" w:rsidRDefault="00936E38" w:rsidP="00936E38">
      <w:r w:rsidRPr="00F546F3">
        <w:t>Nõuded dreenkihile:</w:t>
      </w:r>
    </w:p>
    <w:p w14:paraId="310ED743" w14:textId="77777777" w:rsidR="00936E38" w:rsidRPr="00F546F3" w:rsidRDefault="00936E38">
      <w:pPr>
        <w:pStyle w:val="ListParagraph"/>
        <w:numPr>
          <w:ilvl w:val="0"/>
          <w:numId w:val="6"/>
        </w:numPr>
        <w:tabs>
          <w:tab w:val="left" w:pos="709"/>
        </w:tabs>
      </w:pPr>
      <w:r w:rsidRPr="00F546F3">
        <w:t>Dreenkihi materjali filtratsioonimoodul – Kf ≥ 1 m/ööp ja/või pärast dreenkihi tihendamist võetud proovis ei tohi lubatud maksimaalne peenosiste sisalduse kvaliteedi kategooria olla suurem kui f</w:t>
      </w:r>
      <w:r w:rsidRPr="00F546F3">
        <w:rPr>
          <w:vertAlign w:val="subscript"/>
        </w:rPr>
        <w:t>4</w:t>
      </w:r>
      <w:r w:rsidRPr="00F546F3">
        <w:t>.</w:t>
      </w:r>
    </w:p>
    <w:p w14:paraId="2164E794" w14:textId="77777777" w:rsidR="00936E38" w:rsidRPr="00F546F3" w:rsidRDefault="00936E38">
      <w:pPr>
        <w:pStyle w:val="ListParagraph"/>
        <w:numPr>
          <w:ilvl w:val="0"/>
          <w:numId w:val="6"/>
        </w:numPr>
        <w:tabs>
          <w:tab w:val="left" w:pos="709"/>
        </w:tabs>
      </w:pPr>
      <w:r w:rsidRPr="00F546F3">
        <w:t>Lubatud suurim terasuurus on 31,5</w:t>
      </w:r>
      <w:r>
        <w:t xml:space="preserve"> </w:t>
      </w:r>
      <w:r w:rsidRPr="00F546F3">
        <w:t>mm</w:t>
      </w:r>
    </w:p>
    <w:p w14:paraId="3714E21F" w14:textId="77777777" w:rsidR="00936E38" w:rsidRPr="00F546F3" w:rsidRDefault="00936E38">
      <w:pPr>
        <w:pStyle w:val="ListParagraph"/>
        <w:numPr>
          <w:ilvl w:val="0"/>
          <w:numId w:val="6"/>
        </w:numPr>
        <w:tabs>
          <w:tab w:val="left" w:pos="709"/>
        </w:tabs>
      </w:pPr>
      <w:r w:rsidRPr="00F546F3">
        <w:t>Dreenikihi elastsusmoodul, mõõdetuna teel LOADMAN- või INSPECTOR-tüüpi seadmega, peab olema vähemalt 65 MPa.</w:t>
      </w:r>
    </w:p>
    <w:p w14:paraId="3733926F" w14:textId="77777777" w:rsidR="00936E38" w:rsidRPr="00F546F3" w:rsidRDefault="00936E38">
      <w:pPr>
        <w:pStyle w:val="ListParagraph"/>
        <w:numPr>
          <w:ilvl w:val="0"/>
          <w:numId w:val="6"/>
        </w:numPr>
        <w:tabs>
          <w:tab w:val="left" w:pos="709"/>
        </w:tabs>
      </w:pPr>
      <w:r w:rsidRPr="00F546F3">
        <w:t>Dreenkihi minimaalne tihendustegur kt=0,98.</w:t>
      </w:r>
    </w:p>
    <w:p w14:paraId="508577A0" w14:textId="77777777" w:rsidR="00936E38" w:rsidRPr="00F546F3" w:rsidRDefault="00936E38" w:rsidP="00936E38">
      <w:pPr>
        <w:tabs>
          <w:tab w:val="left" w:pos="709"/>
        </w:tabs>
      </w:pPr>
      <w:r w:rsidRPr="00F546F3">
        <w:t>Dreenkihi materjali valib ehitaja ja kooskõlastab Tellijaga.</w:t>
      </w:r>
    </w:p>
    <w:p w14:paraId="4E42AF0B" w14:textId="73B64D36" w:rsidR="00273438" w:rsidRDefault="00273438" w:rsidP="00273438">
      <w:pPr>
        <w:pStyle w:val="Heading3"/>
      </w:pPr>
      <w:bookmarkStart w:id="18" w:name="_Toc150270044"/>
      <w:r>
        <w:t>Killustikalus</w:t>
      </w:r>
      <w:bookmarkEnd w:id="18"/>
    </w:p>
    <w:p w14:paraId="584A06F5" w14:textId="7EA09585" w:rsidR="00936E38" w:rsidRDefault="00936E38" w:rsidP="00936E38">
      <w:r w:rsidRPr="003A2508">
        <w:rPr>
          <w:b/>
          <w:bCs/>
        </w:rPr>
        <w:t>Kergliiklustee</w:t>
      </w:r>
      <w:r>
        <w:t xml:space="preserve"> alused tuleb ehitada ridakillustikust 4-32 ning </w:t>
      </w:r>
      <w:r w:rsidRPr="003A2508">
        <w:rPr>
          <w:b/>
          <w:bCs/>
        </w:rPr>
        <w:t>bussitaskute</w:t>
      </w:r>
      <w:r>
        <w:t xml:space="preserve"> alused ridakillustikust 4/63,   juhindudes </w:t>
      </w:r>
      <w:r w:rsidRPr="00EA5384">
        <w:t>Majandus- ja taristuministri määrusele nr 101 „Tee ehitamise kvaliteedi nõuded</w:t>
      </w:r>
      <w:r>
        <w:t>“.</w:t>
      </w:r>
    </w:p>
    <w:p w14:paraId="2AF9C7FC" w14:textId="77777777" w:rsidR="00936E38" w:rsidRPr="009A0929" w:rsidRDefault="00936E38" w:rsidP="00936E38">
      <w:r w:rsidRPr="009A0929">
        <w:t xml:space="preserve">Killustikaluse ehitamisel kasutatavad materjalid peavad vastama minimaalselt „Killustikust katendite ehitamise juhise“ tabel 1 veerg </w:t>
      </w:r>
      <w:r w:rsidRPr="009A0929">
        <w:rPr>
          <w:b/>
          <w:bCs/>
        </w:rPr>
        <w:t>„AKÖL20 500-3000 ühekihilised alused“</w:t>
      </w:r>
      <w:r w:rsidRPr="009A0929">
        <w:t xml:space="preserve"> toodud nõuetele:</w:t>
      </w:r>
    </w:p>
    <w:p w14:paraId="4B79E65D" w14:textId="77777777" w:rsidR="00936E38" w:rsidRPr="009A0929" w:rsidRDefault="00936E38">
      <w:pPr>
        <w:pStyle w:val="ListParagraph"/>
        <w:numPr>
          <w:ilvl w:val="0"/>
          <w:numId w:val="10"/>
        </w:numPr>
      </w:pPr>
      <w:r w:rsidRPr="009A0929">
        <w:rPr>
          <w:rFonts w:cs="Arial"/>
          <w:color w:val="000000"/>
          <w:szCs w:val="20"/>
        </w:rPr>
        <w:t>(G</w:t>
      </w:r>
      <w:r w:rsidRPr="009A0929">
        <w:rPr>
          <w:rFonts w:cs="Arial"/>
          <w:color w:val="000000"/>
          <w:szCs w:val="20"/>
          <w:vertAlign w:val="subscript"/>
        </w:rPr>
        <w:t>C</w:t>
      </w:r>
      <w:r w:rsidRPr="009A0929">
        <w:rPr>
          <w:rFonts w:cs="Arial"/>
          <w:color w:val="000000"/>
          <w:szCs w:val="20"/>
        </w:rPr>
        <w:t>80/20; C</w:t>
      </w:r>
      <w:r w:rsidRPr="009A0929">
        <w:rPr>
          <w:rFonts w:cs="Arial"/>
          <w:color w:val="000000"/>
          <w:szCs w:val="20"/>
          <w:vertAlign w:val="subscript"/>
        </w:rPr>
        <w:t>50/10</w:t>
      </w:r>
      <w:r w:rsidRPr="009A0929">
        <w:rPr>
          <w:rFonts w:cs="Arial"/>
          <w:color w:val="000000"/>
          <w:szCs w:val="20"/>
        </w:rPr>
        <w:t>; LA</w:t>
      </w:r>
      <w:r w:rsidRPr="009A0929">
        <w:rPr>
          <w:rFonts w:cs="Arial"/>
          <w:color w:val="000000"/>
          <w:szCs w:val="20"/>
          <w:vertAlign w:val="subscript"/>
        </w:rPr>
        <w:t>35</w:t>
      </w:r>
      <w:r w:rsidRPr="009A0929">
        <w:rPr>
          <w:rFonts w:cs="Arial"/>
          <w:color w:val="000000"/>
          <w:szCs w:val="20"/>
        </w:rPr>
        <w:t>; F</w:t>
      </w:r>
      <w:r w:rsidRPr="009A0929">
        <w:rPr>
          <w:rFonts w:cs="Arial"/>
          <w:color w:val="000000"/>
          <w:szCs w:val="20"/>
          <w:vertAlign w:val="subscript"/>
        </w:rPr>
        <w:t>4</w:t>
      </w:r>
      <w:r w:rsidRPr="009A0929">
        <w:rPr>
          <w:rFonts w:cs="Arial"/>
          <w:color w:val="000000"/>
          <w:szCs w:val="20"/>
        </w:rPr>
        <w:t>; FI</w:t>
      </w:r>
      <w:r w:rsidRPr="009A0929">
        <w:rPr>
          <w:rFonts w:cs="Arial"/>
          <w:color w:val="000000"/>
          <w:szCs w:val="20"/>
          <w:vertAlign w:val="subscript"/>
        </w:rPr>
        <w:t>35</w:t>
      </w:r>
      <w:r w:rsidRPr="009A0929">
        <w:rPr>
          <w:rFonts w:cs="Arial"/>
          <w:color w:val="000000"/>
          <w:szCs w:val="20"/>
        </w:rPr>
        <w:t>; f</w:t>
      </w:r>
      <w:r w:rsidRPr="009A0929">
        <w:rPr>
          <w:rFonts w:cs="Arial"/>
          <w:color w:val="000000"/>
          <w:szCs w:val="20"/>
          <w:vertAlign w:val="subscript"/>
        </w:rPr>
        <w:t>4</w:t>
      </w:r>
      <w:r w:rsidRPr="009A0929">
        <w:rPr>
          <w:rFonts w:cs="Arial"/>
          <w:color w:val="000000"/>
          <w:szCs w:val="20"/>
        </w:rPr>
        <w:t>)</w:t>
      </w:r>
    </w:p>
    <w:p w14:paraId="24E355F3" w14:textId="6546F1E7" w:rsidR="006D42A2" w:rsidRDefault="006D42A2" w:rsidP="00936E38">
      <w:pPr>
        <w:rPr>
          <w:b/>
          <w:bCs/>
        </w:rPr>
      </w:pPr>
      <w:r w:rsidRPr="006D42A2">
        <w:rPr>
          <w:b/>
          <w:bCs/>
        </w:rPr>
        <w:t>Minimaalne e</w:t>
      </w:r>
      <w:r w:rsidR="00936E38" w:rsidRPr="006D42A2">
        <w:rPr>
          <w:b/>
          <w:bCs/>
        </w:rPr>
        <w:t>lastsusmoodul tihendatud aluse pinnal</w:t>
      </w:r>
      <w:r w:rsidRPr="006D42A2">
        <w:rPr>
          <w:b/>
          <w:bCs/>
        </w:rPr>
        <w:t xml:space="preserve"> (mõõdetuna teel LOADMAN- või INSPECTOR-tüüpi seadmega):</w:t>
      </w:r>
    </w:p>
    <w:p w14:paraId="7E293CCC" w14:textId="2E73807D" w:rsidR="006D42A2" w:rsidRPr="006D42A2" w:rsidRDefault="006D42A2" w:rsidP="00936E38">
      <w:r w:rsidRPr="006D42A2">
        <w:t>Kergliiklustee – 140 Mpa</w:t>
      </w:r>
    </w:p>
    <w:p w14:paraId="2D9A0453" w14:textId="5BA92990" w:rsidR="006D42A2" w:rsidRPr="006D42A2" w:rsidRDefault="006D42A2" w:rsidP="00936E38">
      <w:r w:rsidRPr="006D42A2">
        <w:t>Tugevdatud alusega kergliiklustee – 170 Mpa</w:t>
      </w:r>
    </w:p>
    <w:p w14:paraId="02092695" w14:textId="2EC42E2B" w:rsidR="006D42A2" w:rsidRPr="006D42A2" w:rsidRDefault="006D42A2" w:rsidP="00936E38">
      <w:r w:rsidRPr="006D42A2">
        <w:t>Bussitaskud – 170 MPa</w:t>
      </w:r>
    </w:p>
    <w:p w14:paraId="4FD7A155" w14:textId="60695ABB" w:rsidR="006D42A2" w:rsidRPr="006D42A2" w:rsidRDefault="006D42A2" w:rsidP="00936E38">
      <w:r w:rsidRPr="006D42A2">
        <w:t>Äärekivid – 140 Mpa</w:t>
      </w:r>
    </w:p>
    <w:p w14:paraId="07B57B5B" w14:textId="61A8A80F" w:rsidR="00936E38" w:rsidRPr="00936E38" w:rsidRDefault="00936E38" w:rsidP="00936E38">
      <w:r>
        <w:t>M</w:t>
      </w:r>
      <w:r w:rsidRPr="00EA5384">
        <w:t>aterjali valib ehitaja ja kooskõlastab Tellijaga.</w:t>
      </w:r>
    </w:p>
    <w:p w14:paraId="4CB70C12" w14:textId="78D240E0" w:rsidR="00273438" w:rsidRDefault="00384EDA" w:rsidP="00273438">
      <w:pPr>
        <w:pStyle w:val="Heading3"/>
      </w:pPr>
      <w:r>
        <w:t xml:space="preserve"> </w:t>
      </w:r>
      <w:bookmarkStart w:id="19" w:name="_Toc150270045"/>
      <w:r w:rsidR="00273438">
        <w:t>Kate</w:t>
      </w:r>
      <w:bookmarkEnd w:id="19"/>
    </w:p>
    <w:p w14:paraId="6911D9A0" w14:textId="1C21905F" w:rsidR="00936E38" w:rsidRDefault="00936E38" w:rsidP="00936E38">
      <w:pPr>
        <w:rPr>
          <w:szCs w:val="18"/>
        </w:rPr>
      </w:pPr>
      <w:r w:rsidRPr="006F7EB0">
        <w:rPr>
          <w:szCs w:val="18"/>
        </w:rPr>
        <w:t>Asfaltkatetes kasutatavad materjalid peavad vastama EVS 901-3 tabel 7, veerg „</w:t>
      </w:r>
      <w:r w:rsidRPr="006F7EB0">
        <w:rPr>
          <w:b/>
          <w:bCs/>
          <w:szCs w:val="18"/>
        </w:rPr>
        <w:t>AKÖL 900-1499“</w:t>
      </w:r>
      <w:r w:rsidRPr="006F7EB0">
        <w:rPr>
          <w:szCs w:val="18"/>
        </w:rPr>
        <w:t xml:space="preserve"> toodud nõuetele</w:t>
      </w:r>
      <w:r>
        <w:rPr>
          <w:szCs w:val="18"/>
        </w:rPr>
        <w:t>.</w:t>
      </w:r>
    </w:p>
    <w:p w14:paraId="4EAC5E42" w14:textId="2F20B280" w:rsidR="00936E38" w:rsidRPr="00936E38" w:rsidRDefault="00936E38" w:rsidP="00936E38">
      <w:r w:rsidRPr="00F546F3">
        <w:t xml:space="preserve">Kõik </w:t>
      </w:r>
      <w:r>
        <w:t xml:space="preserve">AC </w:t>
      </w:r>
      <w:r w:rsidRPr="00F546F3">
        <w:t>surf segud on projekteeritud tardkivimiga.</w:t>
      </w:r>
      <w:r>
        <w:t xml:space="preserve"> </w:t>
      </w:r>
      <w:r w:rsidRPr="006A43BA">
        <w:t xml:space="preserve">Katendite konstruktsioonid on </w:t>
      </w:r>
      <w:r>
        <w:t xml:space="preserve">kajastatud </w:t>
      </w:r>
      <w:r w:rsidR="0049252E">
        <w:t>ristlõigetel</w:t>
      </w:r>
      <w:r>
        <w:t>.</w:t>
      </w:r>
    </w:p>
    <w:p w14:paraId="713D1598" w14:textId="350FB7A7" w:rsidR="00273438" w:rsidRDefault="00384EDA" w:rsidP="00273438">
      <w:pPr>
        <w:pStyle w:val="Heading3"/>
      </w:pPr>
      <w:r>
        <w:lastRenderedPageBreak/>
        <w:t xml:space="preserve"> </w:t>
      </w:r>
      <w:bookmarkStart w:id="20" w:name="_Toc150270046"/>
      <w:r w:rsidR="00273438">
        <w:t>S</w:t>
      </w:r>
      <w:r w:rsidR="001131C5">
        <w:t>õ</w:t>
      </w:r>
      <w:r w:rsidR="00273438">
        <w:t>idutee peenrad</w:t>
      </w:r>
      <w:bookmarkEnd w:id="20"/>
    </w:p>
    <w:p w14:paraId="19D38A0C" w14:textId="5413DDB3" w:rsidR="00273438" w:rsidRPr="00273438" w:rsidRDefault="00273438" w:rsidP="00273438">
      <w:pPr>
        <w:rPr>
          <w:szCs w:val="18"/>
        </w:rPr>
      </w:pPr>
      <w:r w:rsidRPr="000C1947">
        <w:rPr>
          <w:szCs w:val="18"/>
        </w:rPr>
        <w:t>Sõidutee peenrad kindlustatakse purustatud kruusaga fr. 0-</w:t>
      </w:r>
      <w:r w:rsidR="0053082A">
        <w:rPr>
          <w:szCs w:val="18"/>
        </w:rPr>
        <w:t>16</w:t>
      </w:r>
      <w:r w:rsidRPr="000C1947">
        <w:rPr>
          <w:szCs w:val="18"/>
        </w:rPr>
        <w:t xml:space="preserve"> (</w:t>
      </w:r>
      <w:r w:rsidR="00F125BD">
        <w:rPr>
          <w:szCs w:val="18"/>
        </w:rPr>
        <w:t>Majandus- ja taristuministri määrus nr 101 „</w:t>
      </w:r>
      <w:r w:rsidRPr="000C1947">
        <w:rPr>
          <w:szCs w:val="18"/>
        </w:rPr>
        <w:t>Tee ehitamise kvaliteedi nõuded</w:t>
      </w:r>
      <w:r w:rsidR="00F125BD">
        <w:rPr>
          <w:szCs w:val="18"/>
        </w:rPr>
        <w:t>“</w:t>
      </w:r>
      <w:r w:rsidRPr="000C1947">
        <w:rPr>
          <w:szCs w:val="18"/>
        </w:rPr>
        <w:t xml:space="preserve">, Lisa 10 </w:t>
      </w:r>
      <w:r w:rsidRPr="003E7F08">
        <w:rPr>
          <w:b/>
          <w:bCs/>
          <w:szCs w:val="18"/>
        </w:rPr>
        <w:t xml:space="preserve">pos </w:t>
      </w:r>
      <w:r w:rsidR="0053082A">
        <w:rPr>
          <w:b/>
          <w:bCs/>
          <w:szCs w:val="18"/>
        </w:rPr>
        <w:t>5</w:t>
      </w:r>
      <w:r w:rsidRPr="000C1947">
        <w:rPr>
          <w:szCs w:val="18"/>
        </w:rPr>
        <w:t>)</w:t>
      </w:r>
      <w:r w:rsidRPr="00BE5847">
        <w:rPr>
          <w:szCs w:val="18"/>
        </w:rPr>
        <w:t>.</w:t>
      </w:r>
      <w:r>
        <w:rPr>
          <w:szCs w:val="18"/>
        </w:rPr>
        <w:t xml:space="preserve"> </w:t>
      </w:r>
      <w:r w:rsidRPr="000C1947">
        <w:rPr>
          <w:szCs w:val="18"/>
        </w:rPr>
        <w:t>Tugipeenarde elastsusmoodul mõõdetuna LOADMAN- või INSPECTOR-tüüpi seadmega tugipeenra keskelt peab olema vähemalt 130 MPa.</w:t>
      </w:r>
      <w:r>
        <w:rPr>
          <w:szCs w:val="18"/>
        </w:rPr>
        <w:t xml:space="preserve"> </w:t>
      </w:r>
    </w:p>
    <w:p w14:paraId="099B8249" w14:textId="37055943" w:rsidR="000C1947" w:rsidRPr="00F546F3" w:rsidRDefault="00384EDA" w:rsidP="005036B1">
      <w:pPr>
        <w:pStyle w:val="Heading3"/>
      </w:pPr>
      <w:bookmarkStart w:id="21" w:name="_Toc74660453"/>
      <w:r>
        <w:t xml:space="preserve"> </w:t>
      </w:r>
      <w:bookmarkStart w:id="22" w:name="_Toc150270047"/>
      <w:r w:rsidR="000C1947" w:rsidRPr="00F546F3">
        <w:t>Katendi materjalide kvaliteedinõuded</w:t>
      </w:r>
      <w:bookmarkEnd w:id="21"/>
      <w:bookmarkEnd w:id="22"/>
    </w:p>
    <w:p w14:paraId="6143E559" w14:textId="77777777" w:rsidR="000C1947" w:rsidRPr="00F546F3" w:rsidRDefault="000C1947" w:rsidP="005036B1">
      <w:pPr>
        <w:tabs>
          <w:tab w:val="left" w:pos="709"/>
        </w:tabs>
        <w:rPr>
          <w:szCs w:val="24"/>
        </w:rPr>
      </w:pPr>
      <w:r w:rsidRPr="00F546F3">
        <w:rPr>
          <w:szCs w:val="24"/>
        </w:rPr>
        <w:t>Katendite rajamine teostada vastavalt järgmistele normidele:</w:t>
      </w:r>
    </w:p>
    <w:p w14:paraId="04C2696B" w14:textId="7DCCD37D" w:rsidR="000C1947" w:rsidRDefault="000C1947">
      <w:pPr>
        <w:pStyle w:val="ListParagraph"/>
        <w:numPr>
          <w:ilvl w:val="0"/>
          <w:numId w:val="4"/>
        </w:numPr>
        <w:rPr>
          <w:szCs w:val="18"/>
        </w:rPr>
      </w:pPr>
      <w:r w:rsidRPr="00B54D1B">
        <w:rPr>
          <w:szCs w:val="18"/>
        </w:rPr>
        <w:t>Majandus- ja taristuministri määrus nr 101 „Tee ehitamise kvaliteedi nõuded“</w:t>
      </w:r>
    </w:p>
    <w:p w14:paraId="35DA6469" w14:textId="7B53F08F" w:rsidR="00B66EA5" w:rsidRPr="00B54D1B" w:rsidRDefault="00B66EA5">
      <w:pPr>
        <w:pStyle w:val="ListParagraph"/>
        <w:numPr>
          <w:ilvl w:val="0"/>
          <w:numId w:val="4"/>
        </w:numPr>
        <w:rPr>
          <w:szCs w:val="18"/>
        </w:rPr>
      </w:pPr>
      <w:r>
        <w:rPr>
          <w:szCs w:val="18"/>
        </w:rPr>
        <w:t>Transpordiameti juhend „Teetööde tehnilised kirjeldused“</w:t>
      </w:r>
    </w:p>
    <w:p w14:paraId="0079838F" w14:textId="5093A998" w:rsidR="00C825AD" w:rsidRPr="00322551" w:rsidRDefault="00C825AD">
      <w:pPr>
        <w:pStyle w:val="ListParagraph"/>
        <w:numPr>
          <w:ilvl w:val="0"/>
          <w:numId w:val="4"/>
        </w:numPr>
        <w:rPr>
          <w:szCs w:val="18"/>
        </w:rPr>
      </w:pPr>
      <w:r>
        <w:rPr>
          <w:szCs w:val="18"/>
        </w:rPr>
        <w:t>Transpordiameti juhend</w:t>
      </w:r>
      <w:r w:rsidRPr="00B93EEE">
        <w:t xml:space="preserve"> </w:t>
      </w:r>
      <w:r w:rsidRPr="00322551">
        <w:rPr>
          <w:szCs w:val="18"/>
        </w:rPr>
        <w:t>„Asfaldist katendikihtide ehitamise juhis“;</w:t>
      </w:r>
    </w:p>
    <w:p w14:paraId="50B8C589" w14:textId="1585B325" w:rsidR="00C825AD" w:rsidRPr="00322551" w:rsidRDefault="00C825AD">
      <w:pPr>
        <w:pStyle w:val="ListParagraph"/>
        <w:numPr>
          <w:ilvl w:val="0"/>
          <w:numId w:val="4"/>
        </w:numPr>
        <w:rPr>
          <w:szCs w:val="18"/>
        </w:rPr>
      </w:pPr>
      <w:r>
        <w:rPr>
          <w:szCs w:val="18"/>
        </w:rPr>
        <w:t>Transpordiameti juhend</w:t>
      </w:r>
      <w:r w:rsidRPr="00B93EEE">
        <w:t xml:space="preserve"> </w:t>
      </w:r>
      <w:r w:rsidRPr="00322551">
        <w:rPr>
          <w:szCs w:val="18"/>
        </w:rPr>
        <w:t>„Killustikust katendikihtide ehitamise juhis“;</w:t>
      </w:r>
    </w:p>
    <w:p w14:paraId="5B7F08A3" w14:textId="790D6238" w:rsidR="00C825AD" w:rsidRPr="00322551" w:rsidRDefault="00C825AD">
      <w:pPr>
        <w:pStyle w:val="ListParagraph"/>
        <w:numPr>
          <w:ilvl w:val="0"/>
          <w:numId w:val="4"/>
        </w:numPr>
        <w:rPr>
          <w:szCs w:val="18"/>
        </w:rPr>
      </w:pPr>
      <w:r>
        <w:rPr>
          <w:szCs w:val="18"/>
        </w:rPr>
        <w:t>Transpordiameti juhend</w:t>
      </w:r>
      <w:r w:rsidRPr="00B93EEE">
        <w:t xml:space="preserve"> </w:t>
      </w:r>
      <w:r w:rsidRPr="00322551">
        <w:rPr>
          <w:szCs w:val="18"/>
        </w:rPr>
        <w:t>„Muldkeha ja dreenkihi projekteerimise, ehitamise ja remondi juhis“;</w:t>
      </w:r>
    </w:p>
    <w:p w14:paraId="337B41C9" w14:textId="12094385" w:rsidR="00C825AD" w:rsidRPr="00322551" w:rsidRDefault="00C825AD">
      <w:pPr>
        <w:pStyle w:val="ListParagraph"/>
        <w:numPr>
          <w:ilvl w:val="0"/>
          <w:numId w:val="4"/>
        </w:numPr>
        <w:rPr>
          <w:szCs w:val="18"/>
        </w:rPr>
      </w:pPr>
      <w:r>
        <w:rPr>
          <w:szCs w:val="18"/>
        </w:rPr>
        <w:t>Transpordiameti juhend</w:t>
      </w:r>
      <w:r w:rsidRPr="00B93EEE">
        <w:t xml:space="preserve"> </w:t>
      </w:r>
      <w:r w:rsidRPr="00322551">
        <w:rPr>
          <w:szCs w:val="18"/>
        </w:rPr>
        <w:t>„Muldkeha pinnaste tihendamise ja tiheduse kontrolli juhised“;</w:t>
      </w:r>
    </w:p>
    <w:p w14:paraId="3152D86E" w14:textId="20D9C031" w:rsidR="000C1947" w:rsidRPr="00B54D1B" w:rsidRDefault="000C1947">
      <w:pPr>
        <w:pStyle w:val="ListParagraph"/>
        <w:numPr>
          <w:ilvl w:val="0"/>
          <w:numId w:val="4"/>
        </w:numPr>
        <w:rPr>
          <w:szCs w:val="18"/>
        </w:rPr>
      </w:pPr>
      <w:r w:rsidRPr="00B54D1B">
        <w:rPr>
          <w:szCs w:val="18"/>
        </w:rPr>
        <w:t>EVS 901-1 Osa 1. Asfaltsegude täitematerjalid;</w:t>
      </w:r>
    </w:p>
    <w:p w14:paraId="5245D465" w14:textId="5ED44AD0" w:rsidR="000C1947" w:rsidRPr="001A5F52" w:rsidRDefault="000C1947">
      <w:pPr>
        <w:pStyle w:val="ListParagraph"/>
        <w:numPr>
          <w:ilvl w:val="0"/>
          <w:numId w:val="4"/>
        </w:numPr>
        <w:rPr>
          <w:szCs w:val="18"/>
        </w:rPr>
      </w:pPr>
      <w:r w:rsidRPr="001A5F52">
        <w:rPr>
          <w:szCs w:val="18"/>
        </w:rPr>
        <w:t>EVS 901-2 Osa 2. Bituumensideained;</w:t>
      </w:r>
    </w:p>
    <w:p w14:paraId="3C7244C4" w14:textId="494AD7E7" w:rsidR="00BA12E8" w:rsidRPr="002D7490" w:rsidRDefault="000C1947">
      <w:pPr>
        <w:pStyle w:val="ListParagraph"/>
        <w:numPr>
          <w:ilvl w:val="0"/>
          <w:numId w:val="4"/>
        </w:numPr>
        <w:rPr>
          <w:szCs w:val="18"/>
        </w:rPr>
      </w:pPr>
      <w:r w:rsidRPr="00B54D1B">
        <w:rPr>
          <w:szCs w:val="18"/>
        </w:rPr>
        <w:t>EVS 901-3 Osa 3. Asfaltsegud.</w:t>
      </w:r>
    </w:p>
    <w:p w14:paraId="304DFB88" w14:textId="51BC341E" w:rsidR="00BA12E8" w:rsidRDefault="004957E5" w:rsidP="004957E5">
      <w:pPr>
        <w:pStyle w:val="Heading2"/>
      </w:pPr>
      <w:bookmarkStart w:id="23" w:name="_Toc150270048"/>
      <w:r>
        <w:t>Äärekivid</w:t>
      </w:r>
      <w:bookmarkEnd w:id="23"/>
    </w:p>
    <w:p w14:paraId="3E55F071" w14:textId="77777777" w:rsidR="00235422" w:rsidRPr="00235422" w:rsidRDefault="00235422" w:rsidP="00235422">
      <w:pPr>
        <w:rPr>
          <w:b/>
          <w:bCs/>
        </w:rPr>
      </w:pPr>
      <w:r w:rsidRPr="00235422">
        <w:rPr>
          <w:b/>
          <w:bCs/>
        </w:rPr>
        <w:t>150x290x1000 mm, h=12 cm</w:t>
      </w:r>
    </w:p>
    <w:p w14:paraId="01F604BC" w14:textId="18A7409A" w:rsidR="00235422" w:rsidRDefault="00A76914" w:rsidP="00235422">
      <w:r w:rsidRPr="00A76914">
        <w:rPr>
          <w:b/>
          <w:bCs/>
        </w:rPr>
        <w:t>T</w:t>
      </w:r>
      <w:r w:rsidR="00235422" w:rsidRPr="00A76914">
        <w:rPr>
          <w:b/>
          <w:bCs/>
        </w:rPr>
        <w:t>ardkivist</w:t>
      </w:r>
      <w:r w:rsidR="00235422">
        <w:t xml:space="preserve"> äärekivid mõõtmetega 150x290x1000 mm ning h=12 cm</w:t>
      </w:r>
      <w:r>
        <w:t xml:space="preserve"> on projekteeritud:</w:t>
      </w:r>
    </w:p>
    <w:p w14:paraId="6772CF17" w14:textId="3FCC0212" w:rsidR="00235422" w:rsidRDefault="00235422" w:rsidP="00FF6ADF">
      <w:pPr>
        <w:pStyle w:val="ListParagraph"/>
        <w:numPr>
          <w:ilvl w:val="0"/>
          <w:numId w:val="13"/>
        </w:numPr>
      </w:pPr>
      <w:r>
        <w:t>Bussitasku PK A</w:t>
      </w:r>
      <w:r w:rsidR="00C804E8">
        <w:t xml:space="preserve"> esine</w:t>
      </w:r>
      <w:bookmarkStart w:id="24" w:name="_Hlk126748083"/>
    </w:p>
    <w:bookmarkEnd w:id="24"/>
    <w:p w14:paraId="3A7FA170" w14:textId="20543770" w:rsidR="00235422" w:rsidRDefault="00235422" w:rsidP="00235422">
      <w:pPr>
        <w:pStyle w:val="ListParagraph"/>
        <w:numPr>
          <w:ilvl w:val="0"/>
          <w:numId w:val="13"/>
        </w:numPr>
      </w:pPr>
      <w:r>
        <w:t xml:space="preserve">Bussitasku PK </w:t>
      </w:r>
      <w:r w:rsidR="00C804E8">
        <w:t>B esine</w:t>
      </w:r>
    </w:p>
    <w:p w14:paraId="7C3A334E" w14:textId="77777777" w:rsidR="00FF6ADF" w:rsidRPr="00FF6ADF" w:rsidRDefault="00FF6ADF" w:rsidP="00FF6ADF">
      <w:pPr>
        <w:pStyle w:val="ListParagraph"/>
        <w:numPr>
          <w:ilvl w:val="0"/>
          <w:numId w:val="13"/>
        </w:numPr>
      </w:pPr>
      <w:r w:rsidRPr="00FF6ADF">
        <w:t>Eraldusriba (riigitee 11262 poolne külg)</w:t>
      </w:r>
    </w:p>
    <w:p w14:paraId="59DF888C" w14:textId="77777777" w:rsidR="00FF6ADF" w:rsidRDefault="00FF6ADF" w:rsidP="00FF6ADF">
      <w:pPr>
        <w:pStyle w:val="ListParagraph"/>
      </w:pPr>
    </w:p>
    <w:p w14:paraId="4D6117BC" w14:textId="06BE35FB" w:rsidR="00235422" w:rsidRDefault="00235422" w:rsidP="00235422">
      <w:r>
        <w:t xml:space="preserve">Lõikude algused ja lõpud langetada </w:t>
      </w:r>
      <w:r w:rsidR="00586406">
        <w:t>kahe</w:t>
      </w:r>
      <w:r>
        <w:t xml:space="preserve"> kivi ulatuses 0 cm kõrgusele.</w:t>
      </w:r>
    </w:p>
    <w:p w14:paraId="20D85D2B" w14:textId="0E24CC4E" w:rsidR="00235422" w:rsidRPr="00235422" w:rsidRDefault="00235422" w:rsidP="00235422">
      <w:pPr>
        <w:rPr>
          <w:b/>
          <w:bCs/>
        </w:rPr>
      </w:pPr>
      <w:r w:rsidRPr="00235422">
        <w:rPr>
          <w:b/>
          <w:bCs/>
        </w:rPr>
        <w:t>80x20x1000 mm, h=0</w:t>
      </w:r>
      <w:r>
        <w:rPr>
          <w:b/>
          <w:bCs/>
        </w:rPr>
        <w:t xml:space="preserve"> cm</w:t>
      </w:r>
    </w:p>
    <w:p w14:paraId="277AF43E" w14:textId="3AABE5C3" w:rsidR="00235422" w:rsidRDefault="00A76914" w:rsidP="00235422">
      <w:r w:rsidRPr="00A76914">
        <w:rPr>
          <w:b/>
          <w:bCs/>
        </w:rPr>
        <w:t>B</w:t>
      </w:r>
      <w:r w:rsidR="00235422" w:rsidRPr="00A76914">
        <w:rPr>
          <w:b/>
          <w:bCs/>
        </w:rPr>
        <w:t>etoonist</w:t>
      </w:r>
      <w:r w:rsidR="00235422">
        <w:t xml:space="preserve"> äärekivid mõõtmetega 80x20x1000 mm ning h=0</w:t>
      </w:r>
      <w:r>
        <w:t xml:space="preserve"> on projekteeritud:</w:t>
      </w:r>
    </w:p>
    <w:p w14:paraId="0B56DE8A" w14:textId="4C886528" w:rsidR="00235422" w:rsidRDefault="00235422" w:rsidP="00235422">
      <w:pPr>
        <w:pStyle w:val="ListParagraph"/>
        <w:numPr>
          <w:ilvl w:val="0"/>
          <w:numId w:val="14"/>
        </w:numPr>
      </w:pPr>
      <w:r>
        <w:t>Eraldusriba (</w:t>
      </w:r>
      <w:r w:rsidR="00C804E8">
        <w:t xml:space="preserve">projekteeritud </w:t>
      </w:r>
      <w:r>
        <w:t>kergliiklustee poolne külg)</w:t>
      </w:r>
    </w:p>
    <w:p w14:paraId="1EA41AB8" w14:textId="77777777" w:rsidR="00235422" w:rsidRPr="00235422" w:rsidRDefault="00235422" w:rsidP="00235422">
      <w:pPr>
        <w:rPr>
          <w:b/>
          <w:bCs/>
        </w:rPr>
      </w:pPr>
      <w:r w:rsidRPr="00235422">
        <w:rPr>
          <w:b/>
          <w:bCs/>
        </w:rPr>
        <w:t>Üldnõuded</w:t>
      </w:r>
    </w:p>
    <w:p w14:paraId="18A1BC5E" w14:textId="77777777" w:rsidR="00235422" w:rsidRDefault="00235422" w:rsidP="00235422">
      <w:r>
        <w:t xml:space="preserve">Äärekivid betoneeritakse projektijärgsele kohale. Betoneerimisel peab kasutatava betooni tugevusklass olema vähemalt C16/20. Äärekivid paigaldatakse betoonist sängituskihile ja toestatakse betooniga viisil, mis ei takista teiste konstruktsioonielementide paigaldamist ja ehitamist. Sängitusbetooni paksus peab olema vähemalt 10cm. </w:t>
      </w:r>
    </w:p>
    <w:p w14:paraId="0FC42C7B" w14:textId="77777777" w:rsidR="00235422" w:rsidRDefault="00235422" w:rsidP="00235422">
      <w:r>
        <w:lastRenderedPageBreak/>
        <w:t>Projekteeritud betoonist äärekivi peab olema valmistatud tardkivimi baasil ja vastama EVS-EN 1340 nõuetele ning tardkivist sillutuskivid ja äärekivid peavad vastama EVS-EN 1342.</w:t>
      </w:r>
    </w:p>
    <w:p w14:paraId="3C284D4C" w14:textId="73EB2559" w:rsidR="00235422" w:rsidRPr="00235422" w:rsidRDefault="00235422" w:rsidP="00235422">
      <w:r>
        <w:t>Äärekivide ja paiknemine on kajastatud asendiplaanil.</w:t>
      </w:r>
    </w:p>
    <w:p w14:paraId="508256C0" w14:textId="7010DC11" w:rsidR="00C44C4C" w:rsidRDefault="00C44C4C" w:rsidP="005036B1">
      <w:pPr>
        <w:pStyle w:val="Heading2"/>
      </w:pPr>
      <w:bookmarkStart w:id="25" w:name="_Toc150270049"/>
      <w:r w:rsidRPr="00F546F3">
        <w:t>Liikluskorraldus</w:t>
      </w:r>
      <w:bookmarkEnd w:id="25"/>
    </w:p>
    <w:p w14:paraId="51D76F9C" w14:textId="633E1FC7" w:rsidR="00373D88" w:rsidRDefault="00384EDA" w:rsidP="005036B1">
      <w:pPr>
        <w:pStyle w:val="Heading3"/>
      </w:pPr>
      <w:r>
        <w:t xml:space="preserve"> </w:t>
      </w:r>
      <w:bookmarkStart w:id="26" w:name="_Toc150270050"/>
      <w:r w:rsidR="00373D88">
        <w:t>Ajutine liikluskorraldus</w:t>
      </w:r>
      <w:bookmarkEnd w:id="26"/>
    </w:p>
    <w:p w14:paraId="73BD89D4" w14:textId="7E4E2279" w:rsidR="00373D88" w:rsidRDefault="00373D88" w:rsidP="005036B1">
      <w:pPr>
        <w:tabs>
          <w:tab w:val="left" w:pos="709"/>
        </w:tabs>
        <w:rPr>
          <w:szCs w:val="24"/>
        </w:rPr>
      </w:pPr>
      <w:r w:rsidRPr="00373D88">
        <w:rPr>
          <w:szCs w:val="24"/>
        </w:rPr>
        <w:t>Enne ehituse algust tuleb koostada ehitusaeg</w:t>
      </w:r>
      <w:r w:rsidR="0031438C">
        <w:rPr>
          <w:szCs w:val="24"/>
        </w:rPr>
        <w:t>n</w:t>
      </w:r>
      <w:r w:rsidRPr="00373D88">
        <w:rPr>
          <w:szCs w:val="24"/>
        </w:rPr>
        <w:t>e liikluskorralduse projekt ja see kooskõlastada Transpordiametiga.</w:t>
      </w:r>
    </w:p>
    <w:p w14:paraId="4FA60715" w14:textId="4246A776" w:rsidR="00CB3EC6" w:rsidRPr="00373D88" w:rsidRDefault="00CB3EC6" w:rsidP="005036B1">
      <w:pPr>
        <w:tabs>
          <w:tab w:val="left" w:pos="709"/>
        </w:tabs>
        <w:rPr>
          <w:szCs w:val="24"/>
        </w:rPr>
      </w:pPr>
      <w:r w:rsidRPr="00CB3EC6">
        <w:rPr>
          <w:szCs w:val="24"/>
        </w:rPr>
        <w:t xml:space="preserve">Ajutisel liikluskorraldusel lähtuda </w:t>
      </w:r>
      <w:r w:rsidR="008B74F1">
        <w:rPr>
          <w:szCs w:val="24"/>
        </w:rPr>
        <w:t xml:space="preserve">Transpordiameti </w:t>
      </w:r>
      <w:r w:rsidRPr="00CB3EC6">
        <w:rPr>
          <w:szCs w:val="24"/>
        </w:rPr>
        <w:t>juhendist „Riigiteede ajutine liikluskorraldus. Juhend liikluse korraldamiseks riigiteede ehitus- ja korrashoiutöödel MA 2018-009“ ning majandus- ja taristuministri 13.07.2018 nr 43 määrusest „Nõuded ajutisele liikluskorraldusele“.</w:t>
      </w:r>
    </w:p>
    <w:p w14:paraId="6AB05E7F" w14:textId="6155F739" w:rsidR="00AA7C85" w:rsidRPr="00F546F3" w:rsidRDefault="00384EDA" w:rsidP="005036B1">
      <w:pPr>
        <w:pStyle w:val="Heading3"/>
      </w:pPr>
      <w:bookmarkStart w:id="27" w:name="_Toc42755636"/>
      <w:r>
        <w:t xml:space="preserve"> </w:t>
      </w:r>
      <w:bookmarkStart w:id="28" w:name="_Toc150270051"/>
      <w:r w:rsidR="00AA7C85" w:rsidRPr="00F546F3">
        <w:t>Liiklusmärgid</w:t>
      </w:r>
      <w:bookmarkEnd w:id="27"/>
      <w:bookmarkEnd w:id="28"/>
    </w:p>
    <w:p w14:paraId="4C66C419" w14:textId="661729E8" w:rsidR="00AA7C85" w:rsidRPr="00F54D8A" w:rsidRDefault="00ED06AB" w:rsidP="005036B1">
      <w:pPr>
        <w:tabs>
          <w:tab w:val="left" w:pos="709"/>
        </w:tabs>
        <w:rPr>
          <w:szCs w:val="24"/>
        </w:rPr>
      </w:pPr>
      <w:r w:rsidRPr="00ED06AB">
        <w:rPr>
          <w:szCs w:val="24"/>
        </w:rPr>
        <w:t>Kergliiklustee p</w:t>
      </w:r>
      <w:r w:rsidR="00AA7C85" w:rsidRPr="00ED06AB">
        <w:rPr>
          <w:szCs w:val="24"/>
        </w:rPr>
        <w:t xml:space="preserve">rojekteeritud liiklusmärgid kuuluvad suurusgruppi </w:t>
      </w:r>
      <w:r w:rsidRPr="00ED06AB">
        <w:rPr>
          <w:szCs w:val="24"/>
        </w:rPr>
        <w:t>0</w:t>
      </w:r>
      <w:r>
        <w:rPr>
          <w:szCs w:val="24"/>
        </w:rPr>
        <w:t xml:space="preserve"> ja sõiduteel suurusgruppi I</w:t>
      </w:r>
      <w:r w:rsidR="00B84381">
        <w:rPr>
          <w:szCs w:val="24"/>
        </w:rPr>
        <w:t>I</w:t>
      </w:r>
      <w:r w:rsidR="00AA7C85" w:rsidRPr="00ED06AB">
        <w:rPr>
          <w:szCs w:val="24"/>
        </w:rPr>
        <w:t>.</w:t>
      </w:r>
      <w:r>
        <w:rPr>
          <w:szCs w:val="24"/>
        </w:rPr>
        <w:t xml:space="preserve"> L</w:t>
      </w:r>
      <w:r w:rsidR="00A14B4C" w:rsidRPr="00F54D8A">
        <w:rPr>
          <w:szCs w:val="24"/>
        </w:rPr>
        <w:t xml:space="preserve">iiklusmärkidel </w:t>
      </w:r>
      <w:r w:rsidR="00AA7C85" w:rsidRPr="00F54D8A">
        <w:rPr>
          <w:szCs w:val="24"/>
        </w:rPr>
        <w:t xml:space="preserve">kasutada </w:t>
      </w:r>
      <w:r w:rsidR="00A14B4C" w:rsidRPr="00F54D8A">
        <w:rPr>
          <w:szCs w:val="24"/>
        </w:rPr>
        <w:t>I</w:t>
      </w:r>
      <w:r>
        <w:rPr>
          <w:szCs w:val="24"/>
        </w:rPr>
        <w:t>I</w:t>
      </w:r>
      <w:r w:rsidR="00AA7C85" w:rsidRPr="00F54D8A">
        <w:rPr>
          <w:szCs w:val="24"/>
        </w:rPr>
        <w:t xml:space="preserve"> klassi valgust</w:t>
      </w:r>
      <w:r w:rsidR="00A14B4C" w:rsidRPr="00F54D8A">
        <w:rPr>
          <w:szCs w:val="24"/>
        </w:rPr>
        <w:t xml:space="preserve"> </w:t>
      </w:r>
      <w:r w:rsidR="00AA7C85" w:rsidRPr="00F54D8A">
        <w:rPr>
          <w:szCs w:val="24"/>
        </w:rPr>
        <w:t xml:space="preserve">peegeldavat kilet. </w:t>
      </w:r>
      <w:r w:rsidR="001C1A23" w:rsidRPr="00F54D8A">
        <w:rPr>
          <w:szCs w:val="24"/>
        </w:rPr>
        <w:t>Liiklusmärgid peavad olema paigaldatud kuumtsingitud postidel (tuulerõhk – WL4 (EVS-EN 12899-1 tabel 8, lumekoormus sahkamisest - DSL1-DSL3)).</w:t>
      </w:r>
    </w:p>
    <w:p w14:paraId="6429CECA" w14:textId="77777777" w:rsidR="00AA7C85" w:rsidRPr="00F54D8A" w:rsidRDefault="00AA7C85" w:rsidP="005036B1">
      <w:pPr>
        <w:tabs>
          <w:tab w:val="left" w:pos="709"/>
        </w:tabs>
        <w:rPr>
          <w:szCs w:val="24"/>
        </w:rPr>
      </w:pPr>
      <w:r w:rsidRPr="00F54D8A">
        <w:rPr>
          <w:szCs w:val="24"/>
        </w:rPr>
        <w:t>Projektiga ümber tõstmiseks määratud või ehitustöödele ettejäävad säilivad liiklusmärgid demonteerida liiklusmärke kahjustamata ning paigaldada uuele kohale. Kui liiklusmärgid saavad demonteerimise või hoiustamise ajal kahjustada, tuleb olemasolevad liiklusmärgid asendada uute liiklusmärkidega töövõtja kulul.</w:t>
      </w:r>
    </w:p>
    <w:p w14:paraId="32EEFD77" w14:textId="4AD818D1" w:rsidR="00AA7C85" w:rsidRDefault="00AA7C85" w:rsidP="005036B1">
      <w:pPr>
        <w:tabs>
          <w:tab w:val="left" w:pos="709"/>
        </w:tabs>
        <w:rPr>
          <w:szCs w:val="24"/>
        </w:rPr>
      </w:pPr>
      <w:r w:rsidRPr="00F54D8A">
        <w:rPr>
          <w:szCs w:val="24"/>
        </w:rPr>
        <w:t xml:space="preserve">Liiklusmärgid tuleb paigaldada vastavalt standardile „EVS 613:2001/A2:2016 Liiklusmärgid ja nende </w:t>
      </w:r>
      <w:r w:rsidRPr="00ED06AB">
        <w:rPr>
          <w:szCs w:val="24"/>
        </w:rPr>
        <w:t>kasutamine”.</w:t>
      </w:r>
    </w:p>
    <w:p w14:paraId="5F3CD647" w14:textId="39FA2F0F" w:rsidR="00AC564D" w:rsidRPr="00AC564D" w:rsidRDefault="00384EDA" w:rsidP="004C2D55">
      <w:pPr>
        <w:pStyle w:val="Heading3"/>
      </w:pPr>
      <w:r>
        <w:t xml:space="preserve"> </w:t>
      </w:r>
      <w:bookmarkStart w:id="29" w:name="_Toc150270052"/>
      <w:r w:rsidR="004C2D55">
        <w:t>Piirded</w:t>
      </w:r>
      <w:bookmarkEnd w:id="29"/>
    </w:p>
    <w:p w14:paraId="663CBA7A" w14:textId="77777777" w:rsidR="00AC564D" w:rsidRPr="00AC564D" w:rsidRDefault="00AC564D" w:rsidP="00AC564D">
      <w:pPr>
        <w:tabs>
          <w:tab w:val="left" w:pos="709"/>
        </w:tabs>
        <w:rPr>
          <w:szCs w:val="24"/>
        </w:rPr>
      </w:pPr>
      <w:r w:rsidRPr="00AC564D">
        <w:rPr>
          <w:szCs w:val="24"/>
        </w:rPr>
        <w:t>Põrkepiirded tuleb paigaldada maantee serva liiklusohutuse tagamiseks kooskõlas maantee projekteerimise normide ja nõuetega. Põrkepiirete asukohad on näidatud tüüpristprofiilidel ja asendiplaanil.</w:t>
      </w:r>
    </w:p>
    <w:p w14:paraId="42CABC54" w14:textId="68908127" w:rsidR="00AC564D" w:rsidRPr="00AC564D" w:rsidRDefault="00ED06AB" w:rsidP="00AC564D">
      <w:pPr>
        <w:tabs>
          <w:tab w:val="left" w:pos="709"/>
        </w:tabs>
        <w:rPr>
          <w:szCs w:val="24"/>
        </w:rPr>
      </w:pPr>
      <w:r>
        <w:rPr>
          <w:szCs w:val="24"/>
        </w:rPr>
        <w:t xml:space="preserve">Enne silda </w:t>
      </w:r>
      <w:r w:rsidR="00C45CBD">
        <w:rPr>
          <w:szCs w:val="24"/>
        </w:rPr>
        <w:t>PK A 9+09</w:t>
      </w:r>
      <w:r>
        <w:rPr>
          <w:szCs w:val="24"/>
        </w:rPr>
        <w:t xml:space="preserve"> likvideeritakse raadiusega piire</w:t>
      </w:r>
      <w:r w:rsidR="00AD68B1">
        <w:rPr>
          <w:szCs w:val="24"/>
        </w:rPr>
        <w:t>, silla otsa on projekteeritud</w:t>
      </w:r>
      <w:r w:rsidR="00AD68B1" w:rsidRPr="00AD68B1">
        <w:rPr>
          <w:szCs w:val="24"/>
        </w:rPr>
        <w:t xml:space="preserve"> löögienergiat neeldav terminal, toimivusklass P</w:t>
      </w:r>
      <w:r w:rsidR="00AD68B1">
        <w:rPr>
          <w:szCs w:val="24"/>
        </w:rPr>
        <w:t xml:space="preserve">2.  </w:t>
      </w:r>
      <w:r w:rsidR="00AC564D">
        <w:rPr>
          <w:szCs w:val="24"/>
        </w:rPr>
        <w:t xml:space="preserve">Peale silda </w:t>
      </w:r>
      <w:r w:rsidR="00C45CBD">
        <w:rPr>
          <w:szCs w:val="24"/>
        </w:rPr>
        <w:t>PK A 9+40 kuni PK A 9+44</w:t>
      </w:r>
      <w:r w:rsidR="00AC564D">
        <w:rPr>
          <w:szCs w:val="24"/>
        </w:rPr>
        <w:t xml:space="preserve"> likvideeritakse mahasõit  ja koos sellega raadiusega piire.</w:t>
      </w:r>
      <w:r w:rsidR="00AD68B1">
        <w:rPr>
          <w:szCs w:val="24"/>
        </w:rPr>
        <w:t xml:space="preserve"> Peale silda on projekteeritud ja</w:t>
      </w:r>
      <w:r w:rsidR="00AC564D" w:rsidRPr="00AC564D">
        <w:rPr>
          <w:szCs w:val="24"/>
        </w:rPr>
        <w:t xml:space="preserve"> põrkepiire ohjeldamistasemega N2 ja töölaiusega W5</w:t>
      </w:r>
      <w:r w:rsidR="00AC564D">
        <w:rPr>
          <w:szCs w:val="24"/>
        </w:rPr>
        <w:t xml:space="preserve"> kuni </w:t>
      </w:r>
      <w:r w:rsidR="00C45CBD">
        <w:rPr>
          <w:szCs w:val="24"/>
        </w:rPr>
        <w:t>PK A 9+80</w:t>
      </w:r>
      <w:r w:rsidR="00AD68B1">
        <w:rPr>
          <w:szCs w:val="24"/>
        </w:rPr>
        <w:t>, mis lõpeb</w:t>
      </w:r>
      <w:r w:rsidR="00AC564D">
        <w:rPr>
          <w:szCs w:val="24"/>
        </w:rPr>
        <w:t xml:space="preserve"> </w:t>
      </w:r>
      <w:r w:rsidR="00AD68B1" w:rsidRPr="00AD68B1">
        <w:rPr>
          <w:szCs w:val="24"/>
        </w:rPr>
        <w:t>ankurdatav</w:t>
      </w:r>
      <w:r w:rsidR="00AD68B1">
        <w:rPr>
          <w:szCs w:val="24"/>
        </w:rPr>
        <w:t>a</w:t>
      </w:r>
      <w:r w:rsidR="00AD68B1" w:rsidRPr="00AD68B1">
        <w:rPr>
          <w:szCs w:val="24"/>
        </w:rPr>
        <w:t xml:space="preserve"> mahavii</w:t>
      </w:r>
      <w:r w:rsidR="00AD68B1">
        <w:rPr>
          <w:szCs w:val="24"/>
        </w:rPr>
        <w:t>guga</w:t>
      </w:r>
      <w:r w:rsidR="00AD68B1" w:rsidRPr="00AD68B1">
        <w:rPr>
          <w:szCs w:val="24"/>
        </w:rPr>
        <w:t xml:space="preserve"> 12m, </w:t>
      </w:r>
      <w:r w:rsidR="00AD68B1">
        <w:rPr>
          <w:szCs w:val="24"/>
        </w:rPr>
        <w:t>mahaviigu ots</w:t>
      </w:r>
      <w:r w:rsidR="00AD68B1" w:rsidRPr="00AD68B1">
        <w:rPr>
          <w:szCs w:val="24"/>
        </w:rPr>
        <w:t xml:space="preserve"> tuleb rajada tagasiastmega sõidutee paralleelsuunast vähemalt 0,5 m </w:t>
      </w:r>
      <w:r w:rsidR="00AC564D" w:rsidRPr="00AC564D">
        <w:rPr>
          <w:szCs w:val="24"/>
        </w:rPr>
        <w:t xml:space="preserve">Erinevate põrkepiirete üleminekul (näiteks sillapiiretelt sõidutee piiretele) tuleb kasutada spetsiaalseid üleminekuelemente.  </w:t>
      </w:r>
    </w:p>
    <w:p w14:paraId="1AF5B15F" w14:textId="21AFA969" w:rsidR="00AC564D" w:rsidRDefault="00AC564D" w:rsidP="00AC564D">
      <w:pPr>
        <w:tabs>
          <w:tab w:val="left" w:pos="709"/>
        </w:tabs>
        <w:rPr>
          <w:szCs w:val="24"/>
        </w:rPr>
      </w:pPr>
      <w:r w:rsidRPr="00AC564D">
        <w:rPr>
          <w:szCs w:val="24"/>
        </w:rPr>
        <w:t>Piirde üleminekuks vajaliku täiselemendi (L=4,0 m) mõõtu lõikamine ja piirde tsingist kaitsekihi taastamine teostada vastavalt Tootja poolsetele nõuetele.</w:t>
      </w:r>
    </w:p>
    <w:p w14:paraId="6B02EBD9" w14:textId="7CCD4166" w:rsidR="00B84381" w:rsidRDefault="00B84381" w:rsidP="00AC564D">
      <w:pPr>
        <w:tabs>
          <w:tab w:val="left" w:pos="709"/>
        </w:tabs>
        <w:rPr>
          <w:szCs w:val="24"/>
        </w:rPr>
      </w:pPr>
      <w:r>
        <w:rPr>
          <w:szCs w:val="24"/>
        </w:rPr>
        <w:t xml:space="preserve">Sobivusel võib kasutada likvideeritavaid piirdeelemente. Lepitakse kooku Tellijaga enne tööde alustamist. </w:t>
      </w:r>
    </w:p>
    <w:p w14:paraId="0C747F46" w14:textId="28D1140D" w:rsidR="00F96EB4" w:rsidRDefault="00F96EB4" w:rsidP="00F96EB4">
      <w:pPr>
        <w:pStyle w:val="Heading2"/>
      </w:pPr>
      <w:r>
        <w:lastRenderedPageBreak/>
        <w:t xml:space="preserve"> </w:t>
      </w:r>
      <w:bookmarkStart w:id="30" w:name="_Toc150270053"/>
      <w:r>
        <w:t>Bussipeatused</w:t>
      </w:r>
      <w:bookmarkEnd w:id="30"/>
    </w:p>
    <w:p w14:paraId="77FB0E76" w14:textId="379FE287" w:rsidR="00ED5EC6" w:rsidRDefault="00ED5EC6" w:rsidP="00ED5EC6">
      <w:r w:rsidRPr="00ED5EC6">
        <w:t xml:space="preserve">Bussipeatused </w:t>
      </w:r>
      <w:r w:rsidR="0084039C">
        <w:t xml:space="preserve">„Jägala ühistu“ </w:t>
      </w:r>
      <w:r w:rsidRPr="00ED5EC6">
        <w:t>on projekteeritud avatud tasku</w:t>
      </w:r>
      <w:r w:rsidR="0084039C">
        <w:t>tega</w:t>
      </w:r>
      <w:r w:rsidRPr="00ED5EC6">
        <w:t>, mille laius on 3,</w:t>
      </w:r>
      <w:r>
        <w:t>5</w:t>
      </w:r>
      <w:r w:rsidRPr="00ED5EC6">
        <w:t xml:space="preserve">m. Bussiooteplatvormi serva, sõidutee ja platvormi vahele, on projekteeritud </w:t>
      </w:r>
      <w:r w:rsidR="00AB0C81">
        <w:t xml:space="preserve">tardkivist </w:t>
      </w:r>
      <w:r w:rsidRPr="00ED5EC6">
        <w:t xml:space="preserve">äärekivi. Platvormi taha on projekteeritud  </w:t>
      </w:r>
      <w:r w:rsidR="00E765CE">
        <w:t>ootekoda</w:t>
      </w:r>
      <w:r>
        <w:t>, mis sisaldab pinki ja prügikasti. Ootekoda peab olema analoogne „Koogi“ (foto) bussiootekojaga.</w:t>
      </w:r>
    </w:p>
    <w:p w14:paraId="465772EB" w14:textId="23E0882D" w:rsidR="0084039C" w:rsidRDefault="0084039C" w:rsidP="00ED5EC6"/>
    <w:p w14:paraId="77D4E1EA" w14:textId="4C80DFA1" w:rsidR="0084039C" w:rsidRPr="00ED5EC6" w:rsidRDefault="0084039C" w:rsidP="00ED5EC6">
      <w:r>
        <w:rPr>
          <w:noProof/>
        </w:rPr>
        <w:drawing>
          <wp:inline distT="0" distB="0" distL="0" distR="0" wp14:anchorId="4F876BA5" wp14:editId="3169E26B">
            <wp:extent cx="5624195" cy="421829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4095" cy="4225717"/>
                    </a:xfrm>
                    <a:prstGeom prst="rect">
                      <a:avLst/>
                    </a:prstGeom>
                    <a:noFill/>
                    <a:ln>
                      <a:noFill/>
                    </a:ln>
                  </pic:spPr>
                </pic:pic>
              </a:graphicData>
            </a:graphic>
          </wp:inline>
        </w:drawing>
      </w:r>
    </w:p>
    <w:p w14:paraId="44271EDD" w14:textId="38355DAF" w:rsidR="005E0A5D" w:rsidRDefault="00FA20D0" w:rsidP="005E0A5D">
      <w:pPr>
        <w:pStyle w:val="Heading2"/>
      </w:pPr>
      <w:bookmarkStart w:id="31" w:name="_Toc150270054"/>
      <w:r>
        <w:t>Sild</w:t>
      </w:r>
      <w:bookmarkEnd w:id="31"/>
    </w:p>
    <w:p w14:paraId="07805D3B" w14:textId="54A0D25B" w:rsidR="005E0A5D" w:rsidRDefault="005E0A5D" w:rsidP="005E0A5D">
      <w:pPr>
        <w:tabs>
          <w:tab w:val="left" w:pos="709"/>
        </w:tabs>
        <w:rPr>
          <w:szCs w:val="24"/>
        </w:rPr>
      </w:pPr>
      <w:r w:rsidRPr="009736DE">
        <w:rPr>
          <w:szCs w:val="24"/>
        </w:rPr>
        <w:t xml:space="preserve">Üle </w:t>
      </w:r>
      <w:r w:rsidR="00A578EA">
        <w:rPr>
          <w:szCs w:val="24"/>
        </w:rPr>
        <w:t>Jägala-Joa kanali</w:t>
      </w:r>
      <w:r w:rsidRPr="009736DE">
        <w:rPr>
          <w:szCs w:val="24"/>
        </w:rPr>
        <w:t xml:space="preserve"> </w:t>
      </w:r>
      <w:r w:rsidR="00A578EA">
        <w:rPr>
          <w:szCs w:val="24"/>
        </w:rPr>
        <w:t>km 0,959</w:t>
      </w:r>
      <w:r w:rsidRPr="009736DE">
        <w:rPr>
          <w:szCs w:val="24"/>
        </w:rPr>
        <w:t xml:space="preserve"> on projekteeritud sild. Sild on lahendatud eraldi projektiga – </w:t>
      </w:r>
      <w:r w:rsidR="00A578EA">
        <w:rPr>
          <w:szCs w:val="24"/>
        </w:rPr>
        <w:t>Markelin OÜ</w:t>
      </w:r>
      <w:r w:rsidRPr="009736DE">
        <w:rPr>
          <w:szCs w:val="24"/>
        </w:rPr>
        <w:t xml:space="preserve">  „Riigitee nr </w:t>
      </w:r>
      <w:r w:rsidR="00175E30" w:rsidRPr="00175E30">
        <w:rPr>
          <w:szCs w:val="24"/>
        </w:rPr>
        <w:t>11262 Ruu-Ihasalu km 0,0-1,0 äärse Ruu küla kergliiklustee</w:t>
      </w:r>
      <w:r w:rsidR="00175E30">
        <w:rPr>
          <w:szCs w:val="24"/>
        </w:rPr>
        <w:t xml:space="preserve"> silla projekteerimistööd</w:t>
      </w:r>
      <w:r w:rsidRPr="009736DE">
        <w:rPr>
          <w:szCs w:val="24"/>
        </w:rPr>
        <w:t>,</w:t>
      </w:r>
      <w:r w:rsidR="00175E30">
        <w:rPr>
          <w:szCs w:val="24"/>
        </w:rPr>
        <w:t xml:space="preserve"> Jägala joa kergliiklustee sild</w:t>
      </w:r>
      <w:r w:rsidRPr="009736DE">
        <w:rPr>
          <w:szCs w:val="24"/>
        </w:rPr>
        <w:t>“, töö nr P</w:t>
      </w:r>
      <w:r w:rsidR="00175E30">
        <w:rPr>
          <w:szCs w:val="24"/>
        </w:rPr>
        <w:t>22009</w:t>
      </w:r>
      <w:r w:rsidRPr="009736DE">
        <w:rPr>
          <w:szCs w:val="24"/>
        </w:rPr>
        <w:t>.</w:t>
      </w:r>
    </w:p>
    <w:p w14:paraId="79476B7D" w14:textId="7297D5DA" w:rsidR="00485681" w:rsidRDefault="00485681" w:rsidP="005036B1">
      <w:pPr>
        <w:pStyle w:val="Heading2"/>
      </w:pPr>
      <w:bookmarkStart w:id="32" w:name="_Toc36633694"/>
      <w:bookmarkStart w:id="33" w:name="_Toc150270055"/>
      <w:r w:rsidRPr="008E1112">
        <w:t>Tehnovõrgud</w:t>
      </w:r>
      <w:bookmarkEnd w:id="32"/>
      <w:bookmarkEnd w:id="33"/>
    </w:p>
    <w:p w14:paraId="45F3FB3D" w14:textId="4C12D0B7" w:rsidR="0021136D" w:rsidRDefault="00413F18" w:rsidP="0021136D">
      <w:pPr>
        <w:pStyle w:val="Heading3"/>
      </w:pPr>
      <w:bookmarkStart w:id="34" w:name="_Toc150270056"/>
      <w:r>
        <w:t>Tänavavalgustus</w:t>
      </w:r>
      <w:bookmarkEnd w:id="34"/>
    </w:p>
    <w:p w14:paraId="5C786F28" w14:textId="720583BA" w:rsidR="0021136D" w:rsidRDefault="0021136D" w:rsidP="0021136D">
      <w:r w:rsidRPr="0021136D">
        <w:t>Jalg- ja jalgrattatee valgustus on lahendatud eraldi projektiga</w:t>
      </w:r>
      <w:r>
        <w:t xml:space="preserve"> </w:t>
      </w:r>
      <w:r w:rsidR="00521533">
        <w:t>–</w:t>
      </w:r>
      <w:r>
        <w:t xml:space="preserve"> </w:t>
      </w:r>
      <w:r w:rsidR="005E3A04">
        <w:t xml:space="preserve"> </w:t>
      </w:r>
      <w:r w:rsidR="00703467">
        <w:t xml:space="preserve">Edites OÜ „Ruu-Ihasalu kergtee valgustus“ </w:t>
      </w:r>
      <w:r w:rsidR="005E3A04">
        <w:t>töö nr 22153</w:t>
      </w:r>
    </w:p>
    <w:p w14:paraId="4287CD0C" w14:textId="2C073A99" w:rsidR="00413F18" w:rsidRDefault="00413F18" w:rsidP="00413F18">
      <w:pPr>
        <w:pStyle w:val="Heading3"/>
      </w:pPr>
      <w:bookmarkStart w:id="35" w:name="_Toc150270057"/>
      <w:r>
        <w:t>Tööde teostamine tehnovõrkude piirkonnas</w:t>
      </w:r>
      <w:bookmarkEnd w:id="35"/>
    </w:p>
    <w:p w14:paraId="03B89AF4" w14:textId="1767985F" w:rsidR="0021136D" w:rsidRPr="0021136D" w:rsidRDefault="00413F18" w:rsidP="00413F18">
      <w:r>
        <w:t>Olemasolevate tehnovõrkude paiknemine on kajastatud asendiplaanil ning pikiprofiilidel.</w:t>
      </w:r>
    </w:p>
    <w:p w14:paraId="7CF65C16" w14:textId="717B6CB5" w:rsidR="003A6BE4" w:rsidRDefault="003A6BE4" w:rsidP="005036B1">
      <w:r>
        <w:lastRenderedPageBreak/>
        <w:t xml:space="preserve">Enne kaevetööde teostamist peab töövõtja olema tutvunud trassivaldajate kooskõlastustingimustega ja </w:t>
      </w:r>
      <w:r w:rsidRPr="003A6BE4">
        <w:t xml:space="preserve">teavitama </w:t>
      </w:r>
      <w:r>
        <w:t>ning</w:t>
      </w:r>
      <w:r w:rsidRPr="003A6BE4">
        <w:t xml:space="preserve"> vajadusel kohale kutsuma kõikide </w:t>
      </w:r>
      <w:r>
        <w:t>tehnovõrkude</w:t>
      </w:r>
      <w:r w:rsidRPr="003A6BE4">
        <w:t xml:space="preserve"> valdajad.</w:t>
      </w:r>
    </w:p>
    <w:p w14:paraId="341F1C26" w14:textId="43412C03" w:rsidR="00C71691" w:rsidRDefault="00C71691" w:rsidP="005036B1">
      <w:r w:rsidRPr="00D9525C">
        <w:t xml:space="preserve">Side- ja elektrikaablite läheduses </w:t>
      </w:r>
      <w:r w:rsidR="00D9525C" w:rsidRPr="00D9525C">
        <w:t xml:space="preserve">tuleb </w:t>
      </w:r>
      <w:r w:rsidRPr="00D9525C">
        <w:t xml:space="preserve">kaevamistööd </w:t>
      </w:r>
      <w:r w:rsidR="00D9525C" w:rsidRPr="00D9525C">
        <w:t xml:space="preserve">teostada </w:t>
      </w:r>
      <w:r w:rsidRPr="00D9525C">
        <w:t>käsitsi, vajadusel tuleb rajatised toestada ja kaitsta, et oleks välditud nende vigastamine ja liikumine ehitustööde ajal.</w:t>
      </w:r>
    </w:p>
    <w:p w14:paraId="3EA8EC2F" w14:textId="4138ADFC" w:rsidR="00C71691" w:rsidRDefault="00C71691" w:rsidP="005036B1">
      <w:r>
        <w:t xml:space="preserve">Töövõtja peab tagama kõikide olemasolevate </w:t>
      </w:r>
      <w:r w:rsidR="00CE611B">
        <w:t>tehnovõrkude</w:t>
      </w:r>
      <w:r>
        <w:t xml:space="preserve"> </w:t>
      </w:r>
      <w:r w:rsidR="00CE611B">
        <w:t>toimimise</w:t>
      </w:r>
      <w:r>
        <w:t xml:space="preserve"> peale ehitustööde lõp</w:t>
      </w:r>
      <w:r w:rsidR="00CE611B">
        <w:t>pemist</w:t>
      </w:r>
      <w:r>
        <w:t xml:space="preserve">. Kommunikatsioonide ja rajatiste kahjustamise korral peab töövõtja taastama </w:t>
      </w:r>
      <w:r w:rsidR="00CE611B">
        <w:t xml:space="preserve">algse </w:t>
      </w:r>
      <w:r>
        <w:t>olukorra ja katma kõik sellega seotud kulutused ning nõuded.</w:t>
      </w:r>
    </w:p>
    <w:p w14:paraId="751C1CAF" w14:textId="5BC997CB" w:rsidR="00485681" w:rsidRPr="00F546F3" w:rsidRDefault="00D9525C" w:rsidP="005036B1">
      <w:pPr>
        <w:tabs>
          <w:tab w:val="left" w:pos="709"/>
        </w:tabs>
        <w:rPr>
          <w:szCs w:val="24"/>
        </w:rPr>
      </w:pPr>
      <w:r w:rsidRPr="00D9525C">
        <w:rPr>
          <w:szCs w:val="24"/>
        </w:rPr>
        <w:t xml:space="preserve">Kaevetöödeks ning töödeks </w:t>
      </w:r>
      <w:r>
        <w:rPr>
          <w:szCs w:val="24"/>
        </w:rPr>
        <w:t xml:space="preserve">Elektrilevi </w:t>
      </w:r>
      <w:r w:rsidRPr="00D9525C">
        <w:rPr>
          <w:szCs w:val="24"/>
        </w:rPr>
        <w:t>liinide kaitsevööndis enam kui 4,5m kõrguste mehhanismidega peab töö</w:t>
      </w:r>
      <w:r>
        <w:rPr>
          <w:szCs w:val="24"/>
        </w:rPr>
        <w:t xml:space="preserve"> </w:t>
      </w:r>
      <w:r w:rsidRPr="00D9525C">
        <w:rPr>
          <w:szCs w:val="24"/>
        </w:rPr>
        <w:t>teostaja enne tööde algust objektil taotlema kaitsevööndis tegutsemise loa. Selleks esitada taotlus e</w:t>
      </w:r>
      <w:r w:rsidR="00B13CEC">
        <w:rPr>
          <w:szCs w:val="24"/>
        </w:rPr>
        <w:t>-</w:t>
      </w:r>
      <w:r w:rsidRPr="00D9525C">
        <w:rPr>
          <w:szCs w:val="24"/>
        </w:rPr>
        <w:t>teeninduses</w:t>
      </w:r>
      <w:r>
        <w:rPr>
          <w:szCs w:val="24"/>
        </w:rPr>
        <w:t xml:space="preserve"> </w:t>
      </w:r>
      <w:r w:rsidRPr="00D9525C">
        <w:rPr>
          <w:szCs w:val="24"/>
        </w:rPr>
        <w:t>aadressil: https://www.elektrilevi.ee/et/teenused/kaitsevoondi-kooskolastused</w:t>
      </w:r>
    </w:p>
    <w:p w14:paraId="6CD380F7" w14:textId="4DEC14C3" w:rsidR="00201174" w:rsidRPr="00F546F3" w:rsidRDefault="00384EDA" w:rsidP="005036B1">
      <w:pPr>
        <w:pStyle w:val="Heading2"/>
      </w:pPr>
      <w:bookmarkStart w:id="36" w:name="_Toc405899775"/>
      <w:bookmarkStart w:id="37" w:name="_Toc452455920"/>
      <w:r>
        <w:t xml:space="preserve"> </w:t>
      </w:r>
      <w:bookmarkStart w:id="38" w:name="_Toc150270058"/>
      <w:r w:rsidR="002B07DC" w:rsidRPr="00F546F3">
        <w:t>Haljastus</w:t>
      </w:r>
      <w:bookmarkEnd w:id="36"/>
      <w:bookmarkEnd w:id="37"/>
      <w:bookmarkEnd w:id="38"/>
    </w:p>
    <w:p w14:paraId="0907739A" w14:textId="5C7CD2B7"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F546F3">
        <w:rPr>
          <w:rFonts w:cs="Arial"/>
          <w:szCs w:val="20"/>
        </w:rPr>
        <w:t xml:space="preserve">klass II </w:t>
      </w:r>
      <w:r w:rsidRPr="00F546F3">
        <w:rPr>
          <w:rFonts w:cs="Arial"/>
          <w:szCs w:val="20"/>
        </w:rPr>
        <w:t xml:space="preserve">murukülviga. </w:t>
      </w:r>
      <w:r w:rsidR="006B32D9" w:rsidRPr="00F546F3">
        <w:rPr>
          <w:rFonts w:cs="Arial"/>
          <w:szCs w:val="20"/>
        </w:rPr>
        <w:t>Seemne külvamistihedus peab olema 1</w:t>
      </w:r>
      <w:r w:rsidR="0009141A" w:rsidRPr="00F546F3">
        <w:rPr>
          <w:rFonts w:cs="Arial"/>
          <w:szCs w:val="20"/>
        </w:rPr>
        <w:t>5</w:t>
      </w:r>
      <w:r w:rsidR="006B32D9" w:rsidRPr="00F546F3">
        <w:rPr>
          <w:rFonts w:cs="Arial"/>
          <w:szCs w:val="20"/>
        </w:rPr>
        <w:t> – 20 g/m²</w:t>
      </w:r>
      <w:r w:rsidR="0009141A" w:rsidRPr="00F546F3">
        <w:rPr>
          <w:rFonts w:cs="Arial"/>
          <w:szCs w:val="20"/>
        </w:rPr>
        <w:t xml:space="preserve"> (</w:t>
      </w:r>
      <w:r w:rsidR="003626F9" w:rsidRPr="00F546F3">
        <w:rPr>
          <w:rFonts w:cs="Arial"/>
          <w:szCs w:val="20"/>
        </w:rPr>
        <w:t>n</w:t>
      </w:r>
      <w:r w:rsidR="0009141A" w:rsidRPr="00F546F3">
        <w:rPr>
          <w:rFonts w:cs="Arial"/>
          <w:szCs w:val="20"/>
        </w:rPr>
        <w:t>õlvadel 20 – 25 g/m²)</w:t>
      </w:r>
      <w:r w:rsidR="006B32D9" w:rsidRPr="00F546F3">
        <w:rPr>
          <w:rFonts w:cs="Arial"/>
          <w:szCs w:val="20"/>
        </w:rPr>
        <w:t xml:space="preserve">. Kasutatav muruseeme peab olema kvaliteetne. </w:t>
      </w:r>
      <w:r w:rsidRPr="00F546F3">
        <w:rPr>
          <w:rFonts w:cs="Arial"/>
          <w:szCs w:val="20"/>
        </w:rPr>
        <w:t xml:space="preserve">Haljasalad rajada </w:t>
      </w:r>
      <w:r w:rsidR="0009141A" w:rsidRPr="00F546F3">
        <w:rPr>
          <w:rFonts w:cs="Arial"/>
          <w:szCs w:val="20"/>
        </w:rPr>
        <w:t>10</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12C0009" w14:textId="1141D7BC" w:rsidR="00934C7F" w:rsidRDefault="00934C7F" w:rsidP="00934C7F">
      <w:pPr>
        <w:pStyle w:val="Heading3"/>
      </w:pPr>
      <w:bookmarkStart w:id="39" w:name="_Toc150270059"/>
      <w:r>
        <w:t>Kuusehekk</w:t>
      </w:r>
      <w:bookmarkEnd w:id="39"/>
    </w:p>
    <w:p w14:paraId="1DEE940F" w14:textId="726A3D9A" w:rsidR="00934C7F" w:rsidRPr="00934C7F" w:rsidRDefault="00934C7F" w:rsidP="00934C7F">
      <w:r>
        <w:t xml:space="preserve">Metsaveere tee 1 </w:t>
      </w:r>
      <w:r w:rsidR="00EC4DAA">
        <w:t xml:space="preserve">(24504:011:0060) </w:t>
      </w:r>
      <w:r>
        <w:t>kinnistuesisele on ette nähtud raj</w:t>
      </w:r>
      <w:r w:rsidR="00F004E6">
        <w:t>a</w:t>
      </w:r>
      <w:r>
        <w:t>da kuusehekk. Istikute kõrgus peab jääma vahemikku 1,0-1,5 m.</w:t>
      </w:r>
      <w:r w:rsidR="00F004E6">
        <w:t xml:space="preserve"> Täpne puusort kooskõlastada projekti Tellijaga enne heki rajamist.</w:t>
      </w:r>
    </w:p>
    <w:p w14:paraId="2B804A3C" w14:textId="7062B487" w:rsidR="00201174" w:rsidRPr="00F546F3" w:rsidRDefault="008A3C08" w:rsidP="005036B1">
      <w:pPr>
        <w:pStyle w:val="Heading1"/>
        <w:framePr w:wrap="notBeside"/>
        <w:shd w:val="clear" w:color="auto" w:fill="auto"/>
      </w:pPr>
      <w:bookmarkStart w:id="40" w:name="_Toc398189450"/>
      <w:bookmarkStart w:id="41" w:name="_Toc398189588"/>
      <w:bookmarkStart w:id="42" w:name="_Toc423958161"/>
      <w:bookmarkStart w:id="43" w:name="_Toc452455922"/>
      <w:bookmarkStart w:id="44" w:name="_Toc150270060"/>
      <w:r w:rsidRPr="00F546F3">
        <w:t>ÜLDNÕUDED EHITUSTÖÖDE TEOSTAM</w:t>
      </w:r>
      <w:r w:rsidR="00B8547A">
        <w:t>i</w:t>
      </w:r>
      <w:r w:rsidRPr="00F546F3">
        <w:t>SEL</w:t>
      </w:r>
      <w:bookmarkEnd w:id="40"/>
      <w:bookmarkEnd w:id="41"/>
      <w:bookmarkEnd w:id="42"/>
      <w:bookmarkEnd w:id="43"/>
      <w:bookmarkEnd w:id="44"/>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lastRenderedPageBreak/>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F546F3" w:rsidRDefault="00201174" w:rsidP="005036B1">
      <w:pPr>
        <w:rPr>
          <w:rFonts w:cs="Arial"/>
          <w:b/>
          <w:szCs w:val="20"/>
        </w:rPr>
      </w:pPr>
      <w:r w:rsidRPr="00F546F3">
        <w:rPr>
          <w:rFonts w:cs="Arial"/>
          <w:b/>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F546F3">
        <w:rPr>
          <w:rFonts w:cs="Arial"/>
          <w:b/>
          <w:bCs/>
          <w:szCs w:val="20"/>
        </w:rPr>
        <w:t>Tööde tegemise ajal tuleb pidada kinni sotsiaalministri määrusest nr 42 „Müra normtasemed elu- ja puhkealal, elamutes ning ühiskasutusega hoonetes ja mürataseme mõõtmise meetodid”</w:t>
      </w:r>
      <w:r w:rsidRPr="00F546F3">
        <w:rPr>
          <w:rFonts w:cs="Arial"/>
          <w:szCs w:val="20"/>
        </w:rPr>
        <w:t>.</w:t>
      </w:r>
    </w:p>
    <w:p w14:paraId="05FF86CE" w14:textId="77777777" w:rsidR="00201174" w:rsidRPr="00F546F3" w:rsidRDefault="00201174" w:rsidP="005036B1">
      <w:pPr>
        <w:rPr>
          <w:rFonts w:cs="Arial"/>
          <w:b/>
          <w:szCs w:val="20"/>
        </w:rPr>
      </w:pPr>
      <w:r w:rsidRPr="00F546F3">
        <w:rPr>
          <w:rFonts w:cs="Arial"/>
          <w:b/>
          <w:szCs w:val="20"/>
        </w:rPr>
        <w:t>Kõik ehituse käigus rikutud haljasalad tuleb taastada.</w:t>
      </w:r>
    </w:p>
    <w:p w14:paraId="36E34E2D" w14:textId="77777777" w:rsidR="00201174" w:rsidRPr="00F546F3" w:rsidRDefault="001E5067" w:rsidP="005036B1">
      <w:pPr>
        <w:pStyle w:val="Heading2"/>
      </w:pPr>
      <w:bookmarkStart w:id="45" w:name="_Toc398189448"/>
      <w:bookmarkStart w:id="46" w:name="_Toc398189586"/>
      <w:bookmarkStart w:id="47" w:name="_Toc423958162"/>
      <w:bookmarkStart w:id="48" w:name="_Toc452455923"/>
      <w:bookmarkStart w:id="49" w:name="_Toc150270061"/>
      <w:r w:rsidRPr="00F546F3">
        <w:t>T</w:t>
      </w:r>
      <w:r w:rsidR="002B07DC" w:rsidRPr="00F546F3">
        <w:t>ööde organiseerimine</w:t>
      </w:r>
      <w:bookmarkEnd w:id="45"/>
      <w:bookmarkEnd w:id="46"/>
      <w:bookmarkEnd w:id="47"/>
      <w:bookmarkEnd w:id="48"/>
      <w:bookmarkEnd w:id="49"/>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157FC1E2" w14:textId="2E37D665" w:rsidR="00EA3F85"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2F28B1FD" w14:textId="79299BF5" w:rsidR="00274726" w:rsidRPr="00F546F3" w:rsidRDefault="00274726" w:rsidP="005036B1">
      <w:pPr>
        <w:rPr>
          <w:rFonts w:cs="Arial"/>
          <w:szCs w:val="20"/>
        </w:rPr>
      </w:pPr>
      <w:r>
        <w:rPr>
          <w:rFonts w:cs="Arial"/>
          <w:szCs w:val="20"/>
        </w:rPr>
        <w:t>P</w:t>
      </w:r>
      <w:r w:rsidRPr="00274726">
        <w:rPr>
          <w:rFonts w:cs="Arial"/>
          <w:szCs w:val="20"/>
        </w:rPr>
        <w:t>rojektiala piirkonnas (üle Ruu-Ihasalu tee) toimub iga-aastane massiline konnade ränne.  Projekti elluviimisel tuleks kahepaiksete isendi kaitsele tähelepanu pöörata, ehitustööde käigus planeerida tööd nii, et konnade rände ajal kahjustataks kahepaikseid võimalikult vähe.</w:t>
      </w:r>
      <w:r>
        <w:rPr>
          <w:rFonts w:cs="Arial"/>
          <w:szCs w:val="20"/>
        </w:rPr>
        <w:t xml:space="preserve"> Konnade ränne toimub tavaliselt aprill ja mai.</w:t>
      </w:r>
    </w:p>
    <w:p w14:paraId="0A11260C" w14:textId="77777777" w:rsidR="00201174" w:rsidRPr="00F546F3" w:rsidRDefault="001E5067" w:rsidP="005036B1">
      <w:pPr>
        <w:pStyle w:val="Heading2"/>
      </w:pPr>
      <w:bookmarkStart w:id="50" w:name="_Toc398189451"/>
      <w:bookmarkStart w:id="51" w:name="_Toc398189589"/>
      <w:bookmarkStart w:id="52" w:name="_Toc423958163"/>
      <w:bookmarkStart w:id="53" w:name="_Toc452455924"/>
      <w:bookmarkStart w:id="54" w:name="_Toc150270062"/>
      <w:r w:rsidRPr="00F546F3">
        <w:t>T</w:t>
      </w:r>
      <w:r w:rsidR="002B07DC" w:rsidRPr="00F546F3">
        <w:t>ööohutusmeetodid</w:t>
      </w:r>
      <w:bookmarkEnd w:id="50"/>
      <w:bookmarkEnd w:id="51"/>
      <w:bookmarkEnd w:id="52"/>
      <w:bookmarkEnd w:id="53"/>
      <w:bookmarkEnd w:id="54"/>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 xml:space="preserve">poolse soovi korral võimaldada see </w:t>
      </w:r>
      <w:r w:rsidRPr="00F546F3">
        <w:rPr>
          <w:rFonts w:eastAsia="Calibri" w:cs="Arial"/>
          <w:szCs w:val="20"/>
          <w:lang w:eastAsia="et-EE"/>
        </w:rPr>
        <w:lastRenderedPageBreak/>
        <w:t>neil endil teostada. Piirinaabreid tuleb teavitada kõikidest töödest, mis viiakse läbi nende maal või kui ehitustegevus puudutab otseselt piirinaabri huve.</w:t>
      </w:r>
    </w:p>
    <w:p w14:paraId="4AC1160D" w14:textId="77777777" w:rsidR="00201174" w:rsidRPr="00F546F3" w:rsidRDefault="001E5067" w:rsidP="005036B1">
      <w:pPr>
        <w:pStyle w:val="Heading2"/>
      </w:pPr>
      <w:bookmarkStart w:id="55" w:name="_Toc398189453"/>
      <w:bookmarkStart w:id="56" w:name="_Toc398189591"/>
      <w:bookmarkStart w:id="57" w:name="_Toc423958165"/>
      <w:bookmarkStart w:id="58" w:name="_Toc452455925"/>
      <w:bookmarkStart w:id="59" w:name="_Toc150270063"/>
      <w:r w:rsidRPr="00F546F3">
        <w:t>L</w:t>
      </w:r>
      <w:r w:rsidR="002B07DC" w:rsidRPr="00F546F3">
        <w:t>ooduskeskkonna kaitse</w:t>
      </w:r>
      <w:bookmarkEnd w:id="55"/>
      <w:bookmarkEnd w:id="56"/>
      <w:bookmarkEnd w:id="57"/>
      <w:bookmarkEnd w:id="58"/>
      <w:bookmarkEnd w:id="59"/>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291C31E0" w14:textId="23BE0A54" w:rsidR="00741E96" w:rsidRPr="00F546F3" w:rsidRDefault="00741E96" w:rsidP="005036B1">
      <w:pPr>
        <w:rPr>
          <w:rFonts w:cs="Arial"/>
          <w:szCs w:val="20"/>
        </w:rPr>
      </w:pPr>
      <w:r>
        <w:rPr>
          <w:rFonts w:cs="Arial"/>
          <w:szCs w:val="20"/>
        </w:rPr>
        <w:t xml:space="preserve">Lisaks eeltoodule tuleb ebasoodsa mõju vältimiseks arvestada Hendrikson &amp; Ko OÜ poolt koostatud „Riigitee nr 11262 Ruu-Ihasalu km 0,0-1,0 äärse Ruu küla kergliiklustee põhiprojekti keskkonnamõjude eelhinnagus“ ptk-s 5 välja toodud </w:t>
      </w:r>
      <w:r w:rsidR="00496421">
        <w:rPr>
          <w:rFonts w:cs="Arial"/>
          <w:szCs w:val="20"/>
        </w:rPr>
        <w:t>meetmetega</w:t>
      </w:r>
      <w:r>
        <w:rPr>
          <w:rFonts w:cs="Arial"/>
          <w:szCs w:val="20"/>
        </w:rPr>
        <w:t>.</w:t>
      </w:r>
    </w:p>
    <w:p w14:paraId="5AF228ED" w14:textId="77777777" w:rsidR="00EA1362" w:rsidRPr="00F546F3" w:rsidRDefault="00EA1362" w:rsidP="005036B1">
      <w:pPr>
        <w:pStyle w:val="Heading2"/>
      </w:pPr>
      <w:bookmarkStart w:id="60" w:name="_Toc270623636"/>
      <w:bookmarkStart w:id="61" w:name="_Toc405899776"/>
      <w:bookmarkStart w:id="62" w:name="_Toc452455921"/>
      <w:bookmarkStart w:id="63" w:name="_Toc150270064"/>
      <w:r w:rsidRPr="00F546F3">
        <w:t>Puude kaitsmine ehitustööde ajal</w:t>
      </w:r>
      <w:bookmarkEnd w:id="60"/>
      <w:bookmarkEnd w:id="61"/>
      <w:bookmarkEnd w:id="62"/>
      <w:bookmarkEnd w:id="63"/>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D612F6D" w14:textId="77777777" w:rsidR="00201174" w:rsidRPr="00F546F3" w:rsidRDefault="001E5067" w:rsidP="005036B1">
      <w:pPr>
        <w:pStyle w:val="Heading2"/>
      </w:pPr>
      <w:bookmarkStart w:id="64" w:name="_Toc401840517"/>
      <w:bookmarkStart w:id="65" w:name="_Toc404067404"/>
      <w:bookmarkStart w:id="66" w:name="_Toc405899781"/>
      <w:bookmarkStart w:id="67" w:name="_Toc452455926"/>
      <w:bookmarkStart w:id="68" w:name="_Toc150270065"/>
      <w:r w:rsidRPr="00F546F3">
        <w:t>K</w:t>
      </w:r>
      <w:r w:rsidR="002B07DC" w:rsidRPr="00F546F3">
        <w:t>aevetööd</w:t>
      </w:r>
      <w:bookmarkEnd w:id="64"/>
      <w:bookmarkEnd w:id="65"/>
      <w:bookmarkEnd w:id="66"/>
      <w:bookmarkEnd w:id="67"/>
      <w:bookmarkEnd w:id="68"/>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lastRenderedPageBreak/>
        <w:t>Väljakaevatud pinnas tuleb paigutada nii, et see ei segaks edaspidist ehitustegevust ja oleks välditud materjalide kaevikusse libisemine ja kukkumine.</w:t>
      </w:r>
    </w:p>
    <w:p w14:paraId="7CB035F6" w14:textId="77777777" w:rsidR="00201174" w:rsidRPr="00F546F3" w:rsidRDefault="001E5067" w:rsidP="005036B1">
      <w:pPr>
        <w:pStyle w:val="Heading2"/>
      </w:pPr>
      <w:bookmarkStart w:id="69" w:name="_Toc398189449"/>
      <w:bookmarkStart w:id="70" w:name="_Toc398189587"/>
      <w:bookmarkStart w:id="71" w:name="_Toc423958166"/>
      <w:bookmarkStart w:id="72" w:name="_Toc452455927"/>
      <w:bookmarkStart w:id="73" w:name="_Toc150270066"/>
      <w:r w:rsidRPr="00F546F3">
        <w:t>M</w:t>
      </w:r>
      <w:r w:rsidR="002B07DC" w:rsidRPr="00F546F3">
        <w:t>aterjalide kvaliteet ja garantii</w:t>
      </w:r>
      <w:bookmarkEnd w:id="69"/>
      <w:bookmarkEnd w:id="70"/>
      <w:bookmarkEnd w:id="71"/>
      <w:bookmarkEnd w:id="72"/>
      <w:bookmarkEnd w:id="73"/>
    </w:p>
    <w:p w14:paraId="4DB97F40" w14:textId="0CE0AAB7" w:rsidR="00201174" w:rsidRPr="00F546F3" w:rsidRDefault="00201174" w:rsidP="005036B1">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p w14:paraId="3C632FE5" w14:textId="77777777" w:rsidR="00145851" w:rsidRPr="00F546F3" w:rsidRDefault="00145851" w:rsidP="005036B1">
      <w:pPr>
        <w:pStyle w:val="Heading1"/>
        <w:framePr w:wrap="notBeside"/>
        <w:shd w:val="clear" w:color="auto" w:fill="auto"/>
      </w:pPr>
      <w:bookmarkStart w:id="74" w:name="_Toc36633705"/>
      <w:bookmarkStart w:id="75" w:name="_Toc150270067"/>
      <w:r w:rsidRPr="00F546F3">
        <w:t>HOOLDUSJUHEND</w:t>
      </w:r>
      <w:bookmarkEnd w:id="74"/>
      <w:bookmarkEnd w:id="75"/>
    </w:p>
    <w:p w14:paraId="443129E0" w14:textId="5D2B1629" w:rsidR="00145851" w:rsidRPr="00F546F3" w:rsidRDefault="00145851" w:rsidP="005036B1">
      <w:pPr>
        <w:autoSpaceDE w:val="0"/>
        <w:autoSpaceDN w:val="0"/>
        <w:adjustRightInd w:val="0"/>
        <w:rPr>
          <w:rFonts w:cs="Arial"/>
          <w:szCs w:val="20"/>
        </w:rPr>
      </w:pPr>
      <w:r w:rsidRPr="00F546F3">
        <w:rPr>
          <w:rFonts w:cs="Arial"/>
          <w:szCs w:val="20"/>
        </w:rPr>
        <w:t>Kergliiklusteel võib kasutada hoolduseks kergemaid mehhanisme kaaluga kuni 6 tonni</w:t>
      </w:r>
      <w:r w:rsidR="001944CF">
        <w:rPr>
          <w:rFonts w:cs="Arial"/>
          <w:szCs w:val="20"/>
        </w:rPr>
        <w:t>.</w:t>
      </w:r>
    </w:p>
    <w:p w14:paraId="2D204D5E" w14:textId="77777777" w:rsidR="00145851" w:rsidRPr="00F546F3" w:rsidRDefault="00145851" w:rsidP="005036B1">
      <w:pPr>
        <w:autoSpaceDE w:val="0"/>
        <w:autoSpaceDN w:val="0"/>
        <w:adjustRightInd w:val="0"/>
        <w:rPr>
          <w:rFonts w:cs="Arial"/>
          <w:szCs w:val="20"/>
        </w:rPr>
      </w:pPr>
      <w:r w:rsidRPr="00F546F3">
        <w:rPr>
          <w:rFonts w:cs="Arial"/>
          <w:szCs w:val="20"/>
        </w:rPr>
        <w:t>Suvine hooldus</w:t>
      </w:r>
    </w:p>
    <w:p w14:paraId="4B44E491" w14:textId="2A2CF7B2" w:rsidR="00145851" w:rsidRPr="00F546F3" w:rsidRDefault="009B29DD" w:rsidP="005036B1">
      <w:pPr>
        <w:autoSpaceDE w:val="0"/>
        <w:autoSpaceDN w:val="0"/>
        <w:adjustRightInd w:val="0"/>
        <w:rPr>
          <w:rFonts w:cs="Arial"/>
          <w:szCs w:val="20"/>
        </w:rPr>
      </w:pPr>
      <w:r w:rsidRPr="00F546F3">
        <w:rPr>
          <w:rFonts w:cs="Arial"/>
          <w:szCs w:val="20"/>
        </w:rPr>
        <w:t>T</w:t>
      </w:r>
      <w:r w:rsidR="00145851" w:rsidRPr="00F546F3">
        <w:rPr>
          <w:rFonts w:cs="Arial"/>
          <w:szCs w:val="20"/>
        </w:rPr>
        <w:t>ee suvine hooldus seisneb puhastamises tolmust ja prahist.</w:t>
      </w:r>
    </w:p>
    <w:p w14:paraId="2D016B37" w14:textId="77777777" w:rsidR="00145851" w:rsidRPr="00F546F3" w:rsidRDefault="00145851" w:rsidP="005036B1">
      <w:pPr>
        <w:autoSpaceDE w:val="0"/>
        <w:autoSpaceDN w:val="0"/>
        <w:adjustRightInd w:val="0"/>
        <w:rPr>
          <w:rFonts w:cs="Arial"/>
          <w:szCs w:val="20"/>
        </w:rPr>
      </w:pPr>
      <w:r w:rsidRPr="00F546F3">
        <w:rPr>
          <w:rFonts w:cs="Arial"/>
          <w:szCs w:val="20"/>
        </w:rPr>
        <w:t>Muru hooldamine</w:t>
      </w:r>
    </w:p>
    <w:p w14:paraId="2A7ADCF9" w14:textId="552C6F12" w:rsidR="00145851" w:rsidRPr="00F546F3" w:rsidRDefault="00145851" w:rsidP="005036B1">
      <w:pPr>
        <w:autoSpaceDE w:val="0"/>
        <w:autoSpaceDN w:val="0"/>
        <w:adjustRightInd w:val="0"/>
        <w:rPr>
          <w:rFonts w:cs="Arial"/>
          <w:szCs w:val="20"/>
        </w:rPr>
      </w:pPr>
      <w:r w:rsidRPr="00F546F3">
        <w:rPr>
          <w:rFonts w:cs="Arial"/>
          <w:szCs w:val="20"/>
        </w:rPr>
        <w:t>Muru tuleb niita 5…10 cm kõrguselt. Põuaperioodil kasta 1 kord nädalas normiga 20...25</w:t>
      </w:r>
      <w:r w:rsidR="009B29DD" w:rsidRPr="00F546F3">
        <w:rPr>
          <w:rFonts w:cs="Arial"/>
          <w:szCs w:val="20"/>
        </w:rPr>
        <w:t xml:space="preserve"> </w:t>
      </w:r>
      <w:r w:rsidRPr="00F546F3">
        <w:rPr>
          <w:rFonts w:cs="Arial"/>
          <w:szCs w:val="20"/>
        </w:rPr>
        <w:t xml:space="preserve">l/m2. Pärast kastmist peab muld olema </w:t>
      </w:r>
      <w:smartTag w:uri="urn:schemas-microsoft-com:office:smarttags" w:element="metricconverter">
        <w:smartTagPr>
          <w:attr w:name="ProductID" w:val="10 cm"/>
        </w:smartTagPr>
        <w:r w:rsidRPr="00F546F3">
          <w:rPr>
            <w:rFonts w:cs="Arial"/>
            <w:szCs w:val="20"/>
          </w:rPr>
          <w:t>10 cm</w:t>
        </w:r>
      </w:smartTag>
      <w:r w:rsidRPr="00F546F3">
        <w:rPr>
          <w:rFonts w:cs="Arial"/>
          <w:szCs w:val="20"/>
        </w:rPr>
        <w:t xml:space="preserve"> sügavuselt niiske.</w:t>
      </w:r>
    </w:p>
    <w:p w14:paraId="467BF494" w14:textId="77777777" w:rsidR="00145851" w:rsidRPr="00F546F3" w:rsidRDefault="00145851" w:rsidP="005036B1">
      <w:pPr>
        <w:autoSpaceDE w:val="0"/>
        <w:autoSpaceDN w:val="0"/>
        <w:adjustRightInd w:val="0"/>
        <w:rPr>
          <w:rFonts w:cs="Arial"/>
          <w:szCs w:val="20"/>
        </w:rPr>
      </w:pPr>
      <w:r w:rsidRPr="00F546F3">
        <w:rPr>
          <w:rFonts w:cs="Arial"/>
          <w:szCs w:val="20"/>
        </w:rPr>
        <w:t>Talvine hooldus</w:t>
      </w:r>
    </w:p>
    <w:p w14:paraId="1C62AD7B" w14:textId="311BB2AC" w:rsidR="00145851" w:rsidRPr="00F546F3" w:rsidRDefault="00145851" w:rsidP="005036B1">
      <w:pPr>
        <w:autoSpaceDE w:val="0"/>
        <w:autoSpaceDN w:val="0"/>
        <w:adjustRightInd w:val="0"/>
        <w:rPr>
          <w:rFonts w:cs="Arial"/>
          <w:szCs w:val="20"/>
        </w:rPr>
      </w:pPr>
      <w:r w:rsidRPr="00F546F3">
        <w:rPr>
          <w:rFonts w:cs="Arial"/>
          <w:szCs w:val="20"/>
        </w:rPr>
        <w:t xml:space="preserve">Kasutada elastsest materjalist teraga sahku. Lumi teisaldada haljasalale või tee serva. Teelt lükatud lumi ei tohi takistada vete äravoolu ja </w:t>
      </w:r>
      <w:r w:rsidR="009B29DD" w:rsidRPr="00F546F3">
        <w:rPr>
          <w:rFonts w:cs="Arial"/>
          <w:szCs w:val="20"/>
        </w:rPr>
        <w:t>liiklust</w:t>
      </w:r>
      <w:r w:rsidRPr="00F546F3">
        <w:rPr>
          <w:rFonts w:cs="Arial"/>
          <w:szCs w:val="20"/>
        </w:rPr>
        <w:t>.</w:t>
      </w:r>
      <w:r w:rsidR="00C121AF">
        <w:rPr>
          <w:rFonts w:cs="Arial"/>
          <w:szCs w:val="20"/>
        </w:rPr>
        <w:t xml:space="preserve"> Sillal ja </w:t>
      </w:r>
      <w:r w:rsidR="00AD2460">
        <w:rPr>
          <w:rFonts w:cs="Arial"/>
          <w:szCs w:val="20"/>
        </w:rPr>
        <w:t>pealesõitudel tuleb lumetõrjet teostada käsitsi või eritehnikaga (ATV).</w:t>
      </w:r>
      <w:r w:rsidRPr="00F546F3">
        <w:rPr>
          <w:rFonts w:cs="Arial"/>
          <w:szCs w:val="20"/>
        </w:rPr>
        <w:t xml:space="preserve"> </w:t>
      </w:r>
    </w:p>
    <w:p w14:paraId="10A607C0" w14:textId="00D7BAB1" w:rsidR="00145851" w:rsidRPr="00F546F3" w:rsidRDefault="00145851" w:rsidP="005036B1">
      <w:pPr>
        <w:autoSpaceDE w:val="0"/>
        <w:autoSpaceDN w:val="0"/>
        <w:adjustRightInd w:val="0"/>
        <w:rPr>
          <w:rFonts w:cs="Arial"/>
          <w:szCs w:val="20"/>
        </w:rPr>
      </w:pPr>
      <w:r w:rsidRPr="00F546F3">
        <w:rPr>
          <w:rFonts w:cs="Arial"/>
          <w:szCs w:val="20"/>
        </w:rPr>
        <w:t>Liiklus</w:t>
      </w:r>
      <w:r w:rsidR="003A1506">
        <w:rPr>
          <w:rFonts w:cs="Arial"/>
          <w:szCs w:val="20"/>
        </w:rPr>
        <w:t>korraldus</w:t>
      </w:r>
      <w:r w:rsidRPr="00F546F3">
        <w:rPr>
          <w:rFonts w:cs="Arial"/>
          <w:szCs w:val="20"/>
        </w:rPr>
        <w:t>vahendite hooldamine</w:t>
      </w:r>
    </w:p>
    <w:p w14:paraId="4C840FD7" w14:textId="77777777" w:rsidR="00145851" w:rsidRPr="00F546F3" w:rsidRDefault="00145851" w:rsidP="005036B1">
      <w:pPr>
        <w:autoSpaceDE w:val="0"/>
        <w:autoSpaceDN w:val="0"/>
        <w:adjustRightInd w:val="0"/>
        <w:rPr>
          <w:rFonts w:cs="Arial"/>
          <w:szCs w:val="20"/>
        </w:rPr>
      </w:pPr>
      <w:r w:rsidRPr="00F546F3">
        <w:rPr>
          <w:rFonts w:cs="Arial"/>
          <w:szCs w:val="20"/>
        </w:rPr>
        <w:t>Liiklusmärgid peavad olema puhtad, loetavad ja reflekteeruvad 30 m kauguselt, 95% märgi pinnast peab olema vigastusteta. Juhul kui nimetatud tingimused ei ole tagatud, tuleb märgid korrastada või välja vahetada.</w:t>
      </w:r>
    </w:p>
    <w:p w14:paraId="016082B3" w14:textId="77777777" w:rsidR="00145851" w:rsidRPr="008E1112" w:rsidRDefault="00145851" w:rsidP="005036B1">
      <w:pPr>
        <w:autoSpaceDE w:val="0"/>
        <w:autoSpaceDN w:val="0"/>
        <w:adjustRightInd w:val="0"/>
        <w:rPr>
          <w:rFonts w:cs="Arial"/>
          <w:szCs w:val="20"/>
        </w:rPr>
      </w:pPr>
      <w:r w:rsidRPr="00F546F3">
        <w:rPr>
          <w:rFonts w:cs="Arial"/>
          <w:szCs w:val="20"/>
        </w:rPr>
        <w:t>Piirete, suunaviitade ja liiklusmärkide osas teostada süstemaatilist kontrolli metallpinnale tekkinud vigastuste osas. Mehaaniliste vigastuste korral metallil, tuleb koheselt kaitsta korrosioonivastase värviga, et vältida korrosiooni teket. Korrosiooni tekkel ala puhastada ja kanda peale korrosioonivastane värv.</w:t>
      </w:r>
    </w:p>
    <w:sectPr w:rsidR="00145851" w:rsidRPr="008E1112" w:rsidSect="00A92ADF">
      <w:headerReference w:type="default" r:id="rId12"/>
      <w:footerReference w:type="default" r:id="rId13"/>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7F681" w14:textId="77777777" w:rsidR="00227E70" w:rsidRDefault="00227E70" w:rsidP="00387B00">
      <w:pPr>
        <w:spacing w:after="0" w:line="240" w:lineRule="auto"/>
      </w:pPr>
      <w:r>
        <w:separator/>
      </w:r>
    </w:p>
  </w:endnote>
  <w:endnote w:type="continuationSeparator" w:id="0">
    <w:p w14:paraId="79834AEC" w14:textId="77777777" w:rsidR="00227E70" w:rsidRDefault="00227E70"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EDB8" w14:textId="3EEB7E00"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Ivar Merisalu &amp; Kaspar Mutso</w:t>
    </w:r>
  </w:p>
  <w:p w14:paraId="455D83E2" w14:textId="4E884930"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22</w:t>
    </w:r>
    <w:r w:rsidR="00E07FAE">
      <w:rPr>
        <w:rStyle w:val="PageNumber"/>
      </w:rPr>
      <w:t>0706</w:t>
    </w:r>
    <w:r w:rsidRPr="00BD532E">
      <w:rPr>
        <w:rStyle w:val="PageNumber"/>
      </w:rPr>
      <w:tab/>
    </w:r>
    <w:r>
      <w:rPr>
        <w:rStyle w:val="PageNumber"/>
      </w:rPr>
      <w:tab/>
    </w:r>
    <w:r>
      <w:t>Dokumendi tunnus: TL-3-0</w:t>
    </w:r>
    <w:r w:rsidR="00491793">
      <w:t>1</w:t>
    </w:r>
  </w:p>
  <w:p w14:paraId="2F995F5A" w14:textId="2BBDD8A2"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EC4DAA">
      <w:rPr>
        <w:rStyle w:val="PageNumber"/>
      </w:rPr>
      <w:t>03</w:t>
    </w:r>
    <w:r w:rsidR="009A7D3E">
      <w:rPr>
        <w:rStyle w:val="PageNumber"/>
      </w:rPr>
      <w:t>.</w:t>
    </w:r>
    <w:r w:rsidR="00EC4DAA">
      <w:rPr>
        <w:rStyle w:val="PageNumber"/>
      </w:rPr>
      <w:t>10</w:t>
    </w:r>
    <w:r w:rsidR="005B64DC">
      <w:rPr>
        <w:rStyle w:val="PageNumber"/>
      </w:rPr>
      <w:t>.202</w:t>
    </w:r>
    <w:r w:rsidR="00345975">
      <w:rPr>
        <w:rStyle w:val="PageNumber"/>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104BD" w14:textId="77777777" w:rsidR="00227E70" w:rsidRDefault="00227E70" w:rsidP="00387B00">
      <w:pPr>
        <w:spacing w:after="0" w:line="240" w:lineRule="auto"/>
      </w:pPr>
      <w:r>
        <w:separator/>
      </w:r>
    </w:p>
  </w:footnote>
  <w:footnote w:type="continuationSeparator" w:id="0">
    <w:p w14:paraId="016267CA" w14:textId="77777777" w:rsidR="00227E70" w:rsidRDefault="00227E70"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15442" w14:textId="29AB524D" w:rsidR="00A126FC" w:rsidRPr="00BA65FE" w:rsidRDefault="00E07FAE" w:rsidP="00A126FC">
    <w:pPr>
      <w:autoSpaceDE w:val="0"/>
      <w:autoSpaceDN w:val="0"/>
      <w:adjustRightInd w:val="0"/>
      <w:spacing w:after="0" w:line="240" w:lineRule="auto"/>
      <w:jc w:val="left"/>
      <w:rPr>
        <w:rStyle w:val="PageNumber"/>
        <w:noProof/>
      </w:rPr>
    </w:pPr>
    <w:r>
      <w:rPr>
        <w:rStyle w:val="PageNumber"/>
        <w:noProof/>
      </w:rPr>
      <w:t>Harju</w:t>
    </w:r>
    <w:r w:rsidR="009A7D3E" w:rsidRPr="009A7D3E">
      <w:rPr>
        <w:rStyle w:val="PageNumber"/>
        <w:noProof/>
      </w:rPr>
      <w:t xml:space="preserve"> maakond</w:t>
    </w:r>
    <w:r w:rsidR="00A126FC" w:rsidRPr="00BA65FE">
      <w:rPr>
        <w:rStyle w:val="PageNumber"/>
        <w:noProof/>
      </w:rPr>
      <w:t xml:space="preserve">, </w:t>
    </w:r>
    <w:r>
      <w:rPr>
        <w:rStyle w:val="PageNumber"/>
        <w:noProof/>
      </w:rPr>
      <w:t>Jõelähtme</w:t>
    </w:r>
    <w:r w:rsidR="009A7D3E" w:rsidRPr="009A7D3E">
      <w:rPr>
        <w:rStyle w:val="PageNumber"/>
        <w:noProof/>
      </w:rPr>
      <w:t xml:space="preserve"> vald</w:t>
    </w:r>
    <w:r w:rsidR="00A126FC" w:rsidRPr="00BA65FE">
      <w:rPr>
        <w:rStyle w:val="PageNumber"/>
        <w:noProof/>
      </w:rPr>
      <w:t xml:space="preserve">, </w:t>
    </w:r>
    <w:r>
      <w:rPr>
        <w:rStyle w:val="PageNumber"/>
        <w:noProof/>
      </w:rPr>
      <w:t>Ruu</w:t>
    </w:r>
    <w:r w:rsidR="009A0D11" w:rsidRPr="009A0D11">
      <w:rPr>
        <w:rStyle w:val="PageNumber"/>
        <w:noProof/>
      </w:rPr>
      <w:t xml:space="preserve"> küla</w:t>
    </w:r>
  </w:p>
  <w:p w14:paraId="2D3E5BC8" w14:textId="47E93A4D"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5EB5F7D5">
              <wp:simplePos x="0" y="0"/>
              <wp:positionH relativeFrom="column">
                <wp:posOffset>7620</wp:posOffset>
              </wp:positionH>
              <wp:positionV relativeFrom="paragraph">
                <wp:posOffset>205528</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B0A6331" id="_x0000_t32" coordsize="21600,21600" o:spt="32" o:oned="t" path="m,l21600,21600e" filled="f">
              <v:path arrowok="t" fillok="f" o:connecttype="none"/>
              <o:lock v:ext="edit" shapetype="t"/>
            </v:shapetype>
            <v:shape id="Sirge noolkonnektor 2" o:spid="_x0000_s1026" type="#_x0000_t32" style="position:absolute;margin-left:.6pt;margin-top:16.2pt;width:484.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" strokecolor="#a5a5a5 [3206]" strokeweight=".5pt">
              <v:stroke joinstyle="miter"/>
            </v:shape>
          </w:pict>
        </mc:Fallback>
      </mc:AlternateContent>
    </w:r>
    <w:r w:rsidR="00477F09">
      <w:rPr>
        <w:rStyle w:val="PageNumber"/>
        <w:noProof/>
      </w:rPr>
      <w:t>R</w:t>
    </w:r>
    <w:r w:rsidR="00E07FAE" w:rsidRPr="00E07FAE">
      <w:rPr>
        <w:rStyle w:val="PageNumber"/>
        <w:noProof/>
      </w:rPr>
      <w:t>iigitee nr 11262 Ruu-Ihasalu km 0,0-1,0 äär</w:t>
    </w:r>
    <w:r w:rsidR="00477F09">
      <w:rPr>
        <w:rStyle w:val="PageNumber"/>
        <w:noProof/>
      </w:rPr>
      <w:t>se</w:t>
    </w:r>
    <w:r w:rsidR="00E07FAE" w:rsidRPr="00E07FAE">
      <w:rPr>
        <w:rStyle w:val="PageNumber"/>
        <w:noProof/>
      </w:rPr>
      <w:t xml:space="preserve"> Ruu küla</w:t>
    </w:r>
    <w:r w:rsidR="00477F09">
      <w:rPr>
        <w:rStyle w:val="PageNumber"/>
        <w:noProof/>
      </w:rPr>
      <w:t xml:space="preserve"> kergliiklustee põhiprojekt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A83E52"/>
    <w:multiLevelType w:val="hybridMultilevel"/>
    <w:tmpl w:val="5B786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4" w15:restartNumberingAfterBreak="0">
    <w:nsid w:val="70B05DD9"/>
    <w:multiLevelType w:val="multilevel"/>
    <w:tmpl w:val="0DA4AA62"/>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15"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5"/>
  </w:num>
  <w:num w:numId="2" w16cid:durableId="795298300">
    <w:abstractNumId w:val="14"/>
  </w:num>
  <w:num w:numId="3" w16cid:durableId="1300302352">
    <w:abstractNumId w:val="2"/>
  </w:num>
  <w:num w:numId="4" w16cid:durableId="1084109453">
    <w:abstractNumId w:val="4"/>
  </w:num>
  <w:num w:numId="5" w16cid:durableId="1924602360">
    <w:abstractNumId w:val="13"/>
  </w:num>
  <w:num w:numId="6" w16cid:durableId="134883903">
    <w:abstractNumId w:val="15"/>
  </w:num>
  <w:num w:numId="7" w16cid:durableId="1143430307">
    <w:abstractNumId w:val="3"/>
  </w:num>
  <w:num w:numId="8" w16cid:durableId="74984365">
    <w:abstractNumId w:val="9"/>
  </w:num>
  <w:num w:numId="9" w16cid:durableId="1197280685">
    <w:abstractNumId w:val="10"/>
  </w:num>
  <w:num w:numId="10" w16cid:durableId="441152101">
    <w:abstractNumId w:val="12"/>
  </w:num>
  <w:num w:numId="11" w16cid:durableId="2002921884">
    <w:abstractNumId w:val="1"/>
  </w:num>
  <w:num w:numId="12" w16cid:durableId="1160930395">
    <w:abstractNumId w:val="8"/>
  </w:num>
  <w:num w:numId="13" w16cid:durableId="243995019">
    <w:abstractNumId w:val="7"/>
  </w:num>
  <w:num w:numId="14" w16cid:durableId="1818187530">
    <w:abstractNumId w:val="11"/>
  </w:num>
  <w:num w:numId="15" w16cid:durableId="131703208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E74"/>
    <w:rsid w:val="00004712"/>
    <w:rsid w:val="00005214"/>
    <w:rsid w:val="00005D65"/>
    <w:rsid w:val="000074B9"/>
    <w:rsid w:val="000114D7"/>
    <w:rsid w:val="0001243B"/>
    <w:rsid w:val="00012669"/>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565"/>
    <w:rsid w:val="0003383E"/>
    <w:rsid w:val="00033F14"/>
    <w:rsid w:val="0003495E"/>
    <w:rsid w:val="00034BD5"/>
    <w:rsid w:val="00034D5C"/>
    <w:rsid w:val="00035E42"/>
    <w:rsid w:val="00035E7A"/>
    <w:rsid w:val="000366EE"/>
    <w:rsid w:val="0003787F"/>
    <w:rsid w:val="00040445"/>
    <w:rsid w:val="00040FEC"/>
    <w:rsid w:val="00041225"/>
    <w:rsid w:val="0004145C"/>
    <w:rsid w:val="0004248F"/>
    <w:rsid w:val="0004263C"/>
    <w:rsid w:val="00045225"/>
    <w:rsid w:val="000453BA"/>
    <w:rsid w:val="000468BD"/>
    <w:rsid w:val="00047CBD"/>
    <w:rsid w:val="000520FF"/>
    <w:rsid w:val="00052BD4"/>
    <w:rsid w:val="0005359B"/>
    <w:rsid w:val="000540FA"/>
    <w:rsid w:val="000544D1"/>
    <w:rsid w:val="000548E1"/>
    <w:rsid w:val="000554E8"/>
    <w:rsid w:val="00060014"/>
    <w:rsid w:val="000606B3"/>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64A4"/>
    <w:rsid w:val="00076509"/>
    <w:rsid w:val="00076858"/>
    <w:rsid w:val="000803CA"/>
    <w:rsid w:val="00080704"/>
    <w:rsid w:val="00080F1F"/>
    <w:rsid w:val="00081C32"/>
    <w:rsid w:val="0008229F"/>
    <w:rsid w:val="00083594"/>
    <w:rsid w:val="000855BB"/>
    <w:rsid w:val="00086909"/>
    <w:rsid w:val="00086E47"/>
    <w:rsid w:val="0009141A"/>
    <w:rsid w:val="000917E9"/>
    <w:rsid w:val="00091983"/>
    <w:rsid w:val="000919A3"/>
    <w:rsid w:val="000936BA"/>
    <w:rsid w:val="00093CF2"/>
    <w:rsid w:val="00094479"/>
    <w:rsid w:val="00094A4B"/>
    <w:rsid w:val="00095BCD"/>
    <w:rsid w:val="00095CC0"/>
    <w:rsid w:val="00095F85"/>
    <w:rsid w:val="000A188E"/>
    <w:rsid w:val="000A2149"/>
    <w:rsid w:val="000A220B"/>
    <w:rsid w:val="000A3FB3"/>
    <w:rsid w:val="000A463C"/>
    <w:rsid w:val="000A4F7F"/>
    <w:rsid w:val="000A5025"/>
    <w:rsid w:val="000A5DA9"/>
    <w:rsid w:val="000A5F39"/>
    <w:rsid w:val="000A6BF2"/>
    <w:rsid w:val="000A73E5"/>
    <w:rsid w:val="000A7CC4"/>
    <w:rsid w:val="000B03AE"/>
    <w:rsid w:val="000B211D"/>
    <w:rsid w:val="000B2136"/>
    <w:rsid w:val="000B2210"/>
    <w:rsid w:val="000B5C95"/>
    <w:rsid w:val="000B6664"/>
    <w:rsid w:val="000B6CB1"/>
    <w:rsid w:val="000B6D19"/>
    <w:rsid w:val="000B6F7D"/>
    <w:rsid w:val="000B7DD2"/>
    <w:rsid w:val="000C173B"/>
    <w:rsid w:val="000C1947"/>
    <w:rsid w:val="000C2688"/>
    <w:rsid w:val="000C3A5E"/>
    <w:rsid w:val="000C3CD0"/>
    <w:rsid w:val="000C4539"/>
    <w:rsid w:val="000C53D8"/>
    <w:rsid w:val="000C5484"/>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F04C9"/>
    <w:rsid w:val="000F1480"/>
    <w:rsid w:val="000F1C83"/>
    <w:rsid w:val="000F1E5D"/>
    <w:rsid w:val="000F2A86"/>
    <w:rsid w:val="000F2EFE"/>
    <w:rsid w:val="000F2F78"/>
    <w:rsid w:val="000F30EC"/>
    <w:rsid w:val="000F353F"/>
    <w:rsid w:val="000F3EE2"/>
    <w:rsid w:val="000F48FD"/>
    <w:rsid w:val="000F4A6C"/>
    <w:rsid w:val="000F4C86"/>
    <w:rsid w:val="000F642C"/>
    <w:rsid w:val="000F6914"/>
    <w:rsid w:val="000F6C67"/>
    <w:rsid w:val="000F75D3"/>
    <w:rsid w:val="000F7966"/>
    <w:rsid w:val="000F7BB3"/>
    <w:rsid w:val="000F7E5A"/>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B83"/>
    <w:rsid w:val="00111BF5"/>
    <w:rsid w:val="001131C5"/>
    <w:rsid w:val="001136F3"/>
    <w:rsid w:val="00114966"/>
    <w:rsid w:val="001159D2"/>
    <w:rsid w:val="00115D41"/>
    <w:rsid w:val="00115E34"/>
    <w:rsid w:val="0011672C"/>
    <w:rsid w:val="00116FC1"/>
    <w:rsid w:val="001179CE"/>
    <w:rsid w:val="00117DD7"/>
    <w:rsid w:val="00120470"/>
    <w:rsid w:val="0012063F"/>
    <w:rsid w:val="0012074E"/>
    <w:rsid w:val="001210AD"/>
    <w:rsid w:val="001221AC"/>
    <w:rsid w:val="00123ED7"/>
    <w:rsid w:val="00125CA0"/>
    <w:rsid w:val="00125F5F"/>
    <w:rsid w:val="0012626C"/>
    <w:rsid w:val="001274BF"/>
    <w:rsid w:val="00127C44"/>
    <w:rsid w:val="00127E7B"/>
    <w:rsid w:val="00131030"/>
    <w:rsid w:val="00131606"/>
    <w:rsid w:val="00131983"/>
    <w:rsid w:val="001328C7"/>
    <w:rsid w:val="00133733"/>
    <w:rsid w:val="0013512E"/>
    <w:rsid w:val="00135327"/>
    <w:rsid w:val="001355DE"/>
    <w:rsid w:val="00136851"/>
    <w:rsid w:val="00136F84"/>
    <w:rsid w:val="0013741B"/>
    <w:rsid w:val="00137BE4"/>
    <w:rsid w:val="00137FE1"/>
    <w:rsid w:val="00140FAE"/>
    <w:rsid w:val="00141760"/>
    <w:rsid w:val="001428B4"/>
    <w:rsid w:val="00142E81"/>
    <w:rsid w:val="00143981"/>
    <w:rsid w:val="00144D47"/>
    <w:rsid w:val="0014531D"/>
    <w:rsid w:val="00145851"/>
    <w:rsid w:val="00145A09"/>
    <w:rsid w:val="00145BD1"/>
    <w:rsid w:val="00146835"/>
    <w:rsid w:val="001526B3"/>
    <w:rsid w:val="00152BD9"/>
    <w:rsid w:val="00152E20"/>
    <w:rsid w:val="00153013"/>
    <w:rsid w:val="00153C1C"/>
    <w:rsid w:val="00154ED7"/>
    <w:rsid w:val="00155460"/>
    <w:rsid w:val="00156B22"/>
    <w:rsid w:val="00161461"/>
    <w:rsid w:val="00163855"/>
    <w:rsid w:val="001644EE"/>
    <w:rsid w:val="001675D0"/>
    <w:rsid w:val="00167DB9"/>
    <w:rsid w:val="00174031"/>
    <w:rsid w:val="0017411B"/>
    <w:rsid w:val="001747FB"/>
    <w:rsid w:val="0017589B"/>
    <w:rsid w:val="00175E30"/>
    <w:rsid w:val="00176850"/>
    <w:rsid w:val="00177590"/>
    <w:rsid w:val="00177E88"/>
    <w:rsid w:val="0018022C"/>
    <w:rsid w:val="00181F9D"/>
    <w:rsid w:val="001820DB"/>
    <w:rsid w:val="001827F9"/>
    <w:rsid w:val="00184290"/>
    <w:rsid w:val="00184913"/>
    <w:rsid w:val="00184EE0"/>
    <w:rsid w:val="00185631"/>
    <w:rsid w:val="00187057"/>
    <w:rsid w:val="00187747"/>
    <w:rsid w:val="001924D6"/>
    <w:rsid w:val="0019275B"/>
    <w:rsid w:val="001930A9"/>
    <w:rsid w:val="00193A1F"/>
    <w:rsid w:val="00193F26"/>
    <w:rsid w:val="00193FC9"/>
    <w:rsid w:val="0019441F"/>
    <w:rsid w:val="001944CF"/>
    <w:rsid w:val="00194672"/>
    <w:rsid w:val="00194F63"/>
    <w:rsid w:val="00196A55"/>
    <w:rsid w:val="001976C7"/>
    <w:rsid w:val="00197A74"/>
    <w:rsid w:val="001A146E"/>
    <w:rsid w:val="001A1A6A"/>
    <w:rsid w:val="001A1C8C"/>
    <w:rsid w:val="001A2899"/>
    <w:rsid w:val="001A2DFF"/>
    <w:rsid w:val="001A377F"/>
    <w:rsid w:val="001A3FE3"/>
    <w:rsid w:val="001A4877"/>
    <w:rsid w:val="001A4BA6"/>
    <w:rsid w:val="001A5F52"/>
    <w:rsid w:val="001A6550"/>
    <w:rsid w:val="001A76DE"/>
    <w:rsid w:val="001A7987"/>
    <w:rsid w:val="001B1187"/>
    <w:rsid w:val="001B13C1"/>
    <w:rsid w:val="001B35BA"/>
    <w:rsid w:val="001B4761"/>
    <w:rsid w:val="001B4902"/>
    <w:rsid w:val="001B63D4"/>
    <w:rsid w:val="001C03A9"/>
    <w:rsid w:val="001C117F"/>
    <w:rsid w:val="001C1A23"/>
    <w:rsid w:val="001C1E42"/>
    <w:rsid w:val="001C25BC"/>
    <w:rsid w:val="001C2CAA"/>
    <w:rsid w:val="001C2E83"/>
    <w:rsid w:val="001C2ED4"/>
    <w:rsid w:val="001C412D"/>
    <w:rsid w:val="001C43FA"/>
    <w:rsid w:val="001C4E18"/>
    <w:rsid w:val="001C594F"/>
    <w:rsid w:val="001C5CA8"/>
    <w:rsid w:val="001C6F13"/>
    <w:rsid w:val="001D2252"/>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0847"/>
    <w:rsid w:val="00201174"/>
    <w:rsid w:val="0020215E"/>
    <w:rsid w:val="00204CAC"/>
    <w:rsid w:val="00206A61"/>
    <w:rsid w:val="00206CBA"/>
    <w:rsid w:val="00206EF2"/>
    <w:rsid w:val="00207AB7"/>
    <w:rsid w:val="0021136D"/>
    <w:rsid w:val="00211639"/>
    <w:rsid w:val="0021180F"/>
    <w:rsid w:val="00212A06"/>
    <w:rsid w:val="00212A59"/>
    <w:rsid w:val="002171E3"/>
    <w:rsid w:val="00221241"/>
    <w:rsid w:val="00221FD4"/>
    <w:rsid w:val="0022415B"/>
    <w:rsid w:val="0022494B"/>
    <w:rsid w:val="002261E1"/>
    <w:rsid w:val="00226F36"/>
    <w:rsid w:val="00227E70"/>
    <w:rsid w:val="0023084D"/>
    <w:rsid w:val="00230C0F"/>
    <w:rsid w:val="002313D5"/>
    <w:rsid w:val="002317DF"/>
    <w:rsid w:val="00231E73"/>
    <w:rsid w:val="002335AB"/>
    <w:rsid w:val="002342B6"/>
    <w:rsid w:val="00234985"/>
    <w:rsid w:val="00235422"/>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E0"/>
    <w:rsid w:val="002629A9"/>
    <w:rsid w:val="00264844"/>
    <w:rsid w:val="0026502C"/>
    <w:rsid w:val="00265426"/>
    <w:rsid w:val="002658EA"/>
    <w:rsid w:val="00265A76"/>
    <w:rsid w:val="00271550"/>
    <w:rsid w:val="00273438"/>
    <w:rsid w:val="00274726"/>
    <w:rsid w:val="002759FE"/>
    <w:rsid w:val="00275A12"/>
    <w:rsid w:val="00276358"/>
    <w:rsid w:val="0027698A"/>
    <w:rsid w:val="00276CAE"/>
    <w:rsid w:val="00277DD5"/>
    <w:rsid w:val="00277DEA"/>
    <w:rsid w:val="0028059E"/>
    <w:rsid w:val="00281F19"/>
    <w:rsid w:val="00283FE3"/>
    <w:rsid w:val="0028571F"/>
    <w:rsid w:val="00290520"/>
    <w:rsid w:val="00290F5A"/>
    <w:rsid w:val="002910D5"/>
    <w:rsid w:val="002917FE"/>
    <w:rsid w:val="0029191D"/>
    <w:rsid w:val="002925F5"/>
    <w:rsid w:val="0029301B"/>
    <w:rsid w:val="0029312F"/>
    <w:rsid w:val="00294D61"/>
    <w:rsid w:val="00294F96"/>
    <w:rsid w:val="00296E22"/>
    <w:rsid w:val="002A084C"/>
    <w:rsid w:val="002A0B1A"/>
    <w:rsid w:val="002A1848"/>
    <w:rsid w:val="002A196C"/>
    <w:rsid w:val="002A28BD"/>
    <w:rsid w:val="002A2F7A"/>
    <w:rsid w:val="002A3A43"/>
    <w:rsid w:val="002A3F4D"/>
    <w:rsid w:val="002A4379"/>
    <w:rsid w:val="002A6AAC"/>
    <w:rsid w:val="002A7192"/>
    <w:rsid w:val="002A7EC5"/>
    <w:rsid w:val="002B07DC"/>
    <w:rsid w:val="002B16FF"/>
    <w:rsid w:val="002B3ECB"/>
    <w:rsid w:val="002B574A"/>
    <w:rsid w:val="002B5BA0"/>
    <w:rsid w:val="002B711C"/>
    <w:rsid w:val="002C0886"/>
    <w:rsid w:val="002C0E8F"/>
    <w:rsid w:val="002C0F32"/>
    <w:rsid w:val="002C1359"/>
    <w:rsid w:val="002C15A1"/>
    <w:rsid w:val="002C1ACE"/>
    <w:rsid w:val="002C29C1"/>
    <w:rsid w:val="002C3897"/>
    <w:rsid w:val="002C6861"/>
    <w:rsid w:val="002D06BF"/>
    <w:rsid w:val="002D0BAF"/>
    <w:rsid w:val="002D1BF9"/>
    <w:rsid w:val="002D2C33"/>
    <w:rsid w:val="002D4964"/>
    <w:rsid w:val="002D4E19"/>
    <w:rsid w:val="002D52EE"/>
    <w:rsid w:val="002D5AA7"/>
    <w:rsid w:val="002D670C"/>
    <w:rsid w:val="002D670F"/>
    <w:rsid w:val="002D7490"/>
    <w:rsid w:val="002E2698"/>
    <w:rsid w:val="002E2DAD"/>
    <w:rsid w:val="002E2F5F"/>
    <w:rsid w:val="002E32B7"/>
    <w:rsid w:val="002E4196"/>
    <w:rsid w:val="002E4986"/>
    <w:rsid w:val="002E5FBE"/>
    <w:rsid w:val="002E638A"/>
    <w:rsid w:val="002E6916"/>
    <w:rsid w:val="002E6F8D"/>
    <w:rsid w:val="002F0912"/>
    <w:rsid w:val="002F0A73"/>
    <w:rsid w:val="002F34E8"/>
    <w:rsid w:val="002F3677"/>
    <w:rsid w:val="002F78F1"/>
    <w:rsid w:val="0030061D"/>
    <w:rsid w:val="00300F6D"/>
    <w:rsid w:val="00302194"/>
    <w:rsid w:val="003025EF"/>
    <w:rsid w:val="0030274D"/>
    <w:rsid w:val="00303A2F"/>
    <w:rsid w:val="0030507D"/>
    <w:rsid w:val="00305CC6"/>
    <w:rsid w:val="003070D4"/>
    <w:rsid w:val="00307506"/>
    <w:rsid w:val="00307ED0"/>
    <w:rsid w:val="00307EF6"/>
    <w:rsid w:val="003118A6"/>
    <w:rsid w:val="003118FB"/>
    <w:rsid w:val="00311B2F"/>
    <w:rsid w:val="0031247B"/>
    <w:rsid w:val="003129F8"/>
    <w:rsid w:val="0031438C"/>
    <w:rsid w:val="00314ACD"/>
    <w:rsid w:val="00315871"/>
    <w:rsid w:val="00317452"/>
    <w:rsid w:val="00317C0C"/>
    <w:rsid w:val="00320F8A"/>
    <w:rsid w:val="003210F6"/>
    <w:rsid w:val="0032197A"/>
    <w:rsid w:val="00322551"/>
    <w:rsid w:val="003241C0"/>
    <w:rsid w:val="00324706"/>
    <w:rsid w:val="003250E5"/>
    <w:rsid w:val="00326260"/>
    <w:rsid w:val="0032641D"/>
    <w:rsid w:val="0032664B"/>
    <w:rsid w:val="003276F8"/>
    <w:rsid w:val="00327A39"/>
    <w:rsid w:val="00327FE6"/>
    <w:rsid w:val="00330BFA"/>
    <w:rsid w:val="0033146D"/>
    <w:rsid w:val="0033183B"/>
    <w:rsid w:val="00331F02"/>
    <w:rsid w:val="00332813"/>
    <w:rsid w:val="00333B97"/>
    <w:rsid w:val="00333C3E"/>
    <w:rsid w:val="00333D92"/>
    <w:rsid w:val="00333F38"/>
    <w:rsid w:val="00334F5A"/>
    <w:rsid w:val="00335FCB"/>
    <w:rsid w:val="00336B63"/>
    <w:rsid w:val="003408F9"/>
    <w:rsid w:val="0034091B"/>
    <w:rsid w:val="00342043"/>
    <w:rsid w:val="003425B7"/>
    <w:rsid w:val="003428DE"/>
    <w:rsid w:val="00342B1B"/>
    <w:rsid w:val="00343852"/>
    <w:rsid w:val="00344CA0"/>
    <w:rsid w:val="00345625"/>
    <w:rsid w:val="00345975"/>
    <w:rsid w:val="00345BE2"/>
    <w:rsid w:val="00346AFA"/>
    <w:rsid w:val="00346EA9"/>
    <w:rsid w:val="003505D6"/>
    <w:rsid w:val="00350683"/>
    <w:rsid w:val="0035225F"/>
    <w:rsid w:val="00353705"/>
    <w:rsid w:val="00354142"/>
    <w:rsid w:val="003547A0"/>
    <w:rsid w:val="00354F83"/>
    <w:rsid w:val="003563B4"/>
    <w:rsid w:val="0035693F"/>
    <w:rsid w:val="00356C15"/>
    <w:rsid w:val="00356DF7"/>
    <w:rsid w:val="00357266"/>
    <w:rsid w:val="003602CC"/>
    <w:rsid w:val="00361751"/>
    <w:rsid w:val="003626F9"/>
    <w:rsid w:val="0036281F"/>
    <w:rsid w:val="00362CE8"/>
    <w:rsid w:val="00363525"/>
    <w:rsid w:val="0036418C"/>
    <w:rsid w:val="003642A3"/>
    <w:rsid w:val="00365A15"/>
    <w:rsid w:val="00365D46"/>
    <w:rsid w:val="00365E16"/>
    <w:rsid w:val="003669F7"/>
    <w:rsid w:val="003672ED"/>
    <w:rsid w:val="003703D2"/>
    <w:rsid w:val="00370FDE"/>
    <w:rsid w:val="00371E04"/>
    <w:rsid w:val="00373A68"/>
    <w:rsid w:val="00373D88"/>
    <w:rsid w:val="0037406C"/>
    <w:rsid w:val="003754A2"/>
    <w:rsid w:val="00375DA9"/>
    <w:rsid w:val="003765C9"/>
    <w:rsid w:val="003766A3"/>
    <w:rsid w:val="00381935"/>
    <w:rsid w:val="00381BEC"/>
    <w:rsid w:val="00383C76"/>
    <w:rsid w:val="00384EDA"/>
    <w:rsid w:val="003852E9"/>
    <w:rsid w:val="00385870"/>
    <w:rsid w:val="00385F85"/>
    <w:rsid w:val="0038616D"/>
    <w:rsid w:val="003868DB"/>
    <w:rsid w:val="00386C09"/>
    <w:rsid w:val="003872FE"/>
    <w:rsid w:val="00387B00"/>
    <w:rsid w:val="00390035"/>
    <w:rsid w:val="00391DBD"/>
    <w:rsid w:val="00393FA2"/>
    <w:rsid w:val="00394071"/>
    <w:rsid w:val="00395B5B"/>
    <w:rsid w:val="00397891"/>
    <w:rsid w:val="003979FF"/>
    <w:rsid w:val="003A10B6"/>
    <w:rsid w:val="003A1506"/>
    <w:rsid w:val="003A1DC6"/>
    <w:rsid w:val="003A1DC7"/>
    <w:rsid w:val="003A2508"/>
    <w:rsid w:val="003A550A"/>
    <w:rsid w:val="003A6BE4"/>
    <w:rsid w:val="003B106C"/>
    <w:rsid w:val="003B13B4"/>
    <w:rsid w:val="003B282F"/>
    <w:rsid w:val="003B358C"/>
    <w:rsid w:val="003B3BBD"/>
    <w:rsid w:val="003B4636"/>
    <w:rsid w:val="003B4777"/>
    <w:rsid w:val="003B47AD"/>
    <w:rsid w:val="003B4B44"/>
    <w:rsid w:val="003B6157"/>
    <w:rsid w:val="003B66B0"/>
    <w:rsid w:val="003B7097"/>
    <w:rsid w:val="003B7307"/>
    <w:rsid w:val="003C13B1"/>
    <w:rsid w:val="003C1629"/>
    <w:rsid w:val="003C269D"/>
    <w:rsid w:val="003C2BD0"/>
    <w:rsid w:val="003C5C12"/>
    <w:rsid w:val="003C6BDB"/>
    <w:rsid w:val="003C6F6C"/>
    <w:rsid w:val="003D17FA"/>
    <w:rsid w:val="003D1961"/>
    <w:rsid w:val="003D34E5"/>
    <w:rsid w:val="003D372A"/>
    <w:rsid w:val="003D3DF0"/>
    <w:rsid w:val="003D4B65"/>
    <w:rsid w:val="003D54D7"/>
    <w:rsid w:val="003D5D92"/>
    <w:rsid w:val="003D6D60"/>
    <w:rsid w:val="003D70E3"/>
    <w:rsid w:val="003D77BE"/>
    <w:rsid w:val="003D7E07"/>
    <w:rsid w:val="003E36A1"/>
    <w:rsid w:val="003E4684"/>
    <w:rsid w:val="003E680C"/>
    <w:rsid w:val="003E7C93"/>
    <w:rsid w:val="003E7D89"/>
    <w:rsid w:val="003E7F08"/>
    <w:rsid w:val="003F068C"/>
    <w:rsid w:val="003F1386"/>
    <w:rsid w:val="003F31B1"/>
    <w:rsid w:val="003F423E"/>
    <w:rsid w:val="003F43B1"/>
    <w:rsid w:val="003F491F"/>
    <w:rsid w:val="003F49CE"/>
    <w:rsid w:val="003F49D3"/>
    <w:rsid w:val="003F79A7"/>
    <w:rsid w:val="003F7FBB"/>
    <w:rsid w:val="00404726"/>
    <w:rsid w:val="00404946"/>
    <w:rsid w:val="0040594E"/>
    <w:rsid w:val="0040679F"/>
    <w:rsid w:val="00406E0E"/>
    <w:rsid w:val="0040702E"/>
    <w:rsid w:val="0041020C"/>
    <w:rsid w:val="00411F5D"/>
    <w:rsid w:val="004126BE"/>
    <w:rsid w:val="00412BD0"/>
    <w:rsid w:val="00413F18"/>
    <w:rsid w:val="004152DF"/>
    <w:rsid w:val="0041610B"/>
    <w:rsid w:val="00416386"/>
    <w:rsid w:val="0041640F"/>
    <w:rsid w:val="0041653F"/>
    <w:rsid w:val="0041718B"/>
    <w:rsid w:val="00417D15"/>
    <w:rsid w:val="00420EDD"/>
    <w:rsid w:val="00421767"/>
    <w:rsid w:val="00421B7B"/>
    <w:rsid w:val="00421D45"/>
    <w:rsid w:val="00424270"/>
    <w:rsid w:val="0042438F"/>
    <w:rsid w:val="00424D6E"/>
    <w:rsid w:val="004251F0"/>
    <w:rsid w:val="00426204"/>
    <w:rsid w:val="00427CB1"/>
    <w:rsid w:val="00431C17"/>
    <w:rsid w:val="004320B0"/>
    <w:rsid w:val="00432E09"/>
    <w:rsid w:val="004331B0"/>
    <w:rsid w:val="00436C86"/>
    <w:rsid w:val="004407D1"/>
    <w:rsid w:val="00441101"/>
    <w:rsid w:val="00441263"/>
    <w:rsid w:val="00442D59"/>
    <w:rsid w:val="00442F42"/>
    <w:rsid w:val="0044301D"/>
    <w:rsid w:val="00445E00"/>
    <w:rsid w:val="00445E72"/>
    <w:rsid w:val="00445FAB"/>
    <w:rsid w:val="004461D4"/>
    <w:rsid w:val="00446C8F"/>
    <w:rsid w:val="00447681"/>
    <w:rsid w:val="00450158"/>
    <w:rsid w:val="00450358"/>
    <w:rsid w:val="0045182E"/>
    <w:rsid w:val="00451940"/>
    <w:rsid w:val="00451B70"/>
    <w:rsid w:val="0045208F"/>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3B50"/>
    <w:rsid w:val="00465738"/>
    <w:rsid w:val="00466D36"/>
    <w:rsid w:val="00467622"/>
    <w:rsid w:val="00470514"/>
    <w:rsid w:val="00473DAE"/>
    <w:rsid w:val="00474619"/>
    <w:rsid w:val="00475A3C"/>
    <w:rsid w:val="004765D1"/>
    <w:rsid w:val="00476920"/>
    <w:rsid w:val="00476BBF"/>
    <w:rsid w:val="00476D2F"/>
    <w:rsid w:val="00477971"/>
    <w:rsid w:val="00477F09"/>
    <w:rsid w:val="004804DF"/>
    <w:rsid w:val="0048197B"/>
    <w:rsid w:val="00481B42"/>
    <w:rsid w:val="00482B16"/>
    <w:rsid w:val="00482CED"/>
    <w:rsid w:val="00485681"/>
    <w:rsid w:val="004864B5"/>
    <w:rsid w:val="00487D9A"/>
    <w:rsid w:val="00487EC3"/>
    <w:rsid w:val="00490910"/>
    <w:rsid w:val="00491793"/>
    <w:rsid w:val="0049180D"/>
    <w:rsid w:val="0049186C"/>
    <w:rsid w:val="0049252E"/>
    <w:rsid w:val="004931D9"/>
    <w:rsid w:val="00493798"/>
    <w:rsid w:val="004939B1"/>
    <w:rsid w:val="00494053"/>
    <w:rsid w:val="0049453E"/>
    <w:rsid w:val="00495334"/>
    <w:rsid w:val="004957E5"/>
    <w:rsid w:val="004961F7"/>
    <w:rsid w:val="00496421"/>
    <w:rsid w:val="00496796"/>
    <w:rsid w:val="00496F9C"/>
    <w:rsid w:val="004A06C2"/>
    <w:rsid w:val="004A0891"/>
    <w:rsid w:val="004A0D0C"/>
    <w:rsid w:val="004A1004"/>
    <w:rsid w:val="004A1739"/>
    <w:rsid w:val="004A1C5A"/>
    <w:rsid w:val="004A3F88"/>
    <w:rsid w:val="004A625C"/>
    <w:rsid w:val="004A6682"/>
    <w:rsid w:val="004B144D"/>
    <w:rsid w:val="004B1A1F"/>
    <w:rsid w:val="004B2158"/>
    <w:rsid w:val="004B249F"/>
    <w:rsid w:val="004B546B"/>
    <w:rsid w:val="004B743D"/>
    <w:rsid w:val="004C0C5E"/>
    <w:rsid w:val="004C282B"/>
    <w:rsid w:val="004C2D55"/>
    <w:rsid w:val="004C3898"/>
    <w:rsid w:val="004C3E80"/>
    <w:rsid w:val="004C500B"/>
    <w:rsid w:val="004C68E2"/>
    <w:rsid w:val="004C78D7"/>
    <w:rsid w:val="004D13CA"/>
    <w:rsid w:val="004D1D63"/>
    <w:rsid w:val="004D278B"/>
    <w:rsid w:val="004D3121"/>
    <w:rsid w:val="004D3B93"/>
    <w:rsid w:val="004D3BB2"/>
    <w:rsid w:val="004D3C9C"/>
    <w:rsid w:val="004D4B49"/>
    <w:rsid w:val="004D7BC3"/>
    <w:rsid w:val="004E0B1B"/>
    <w:rsid w:val="004E1281"/>
    <w:rsid w:val="004E242E"/>
    <w:rsid w:val="004E2764"/>
    <w:rsid w:val="004E2A5E"/>
    <w:rsid w:val="004E473B"/>
    <w:rsid w:val="004E59AC"/>
    <w:rsid w:val="004E623D"/>
    <w:rsid w:val="004E64E0"/>
    <w:rsid w:val="004F12F5"/>
    <w:rsid w:val="004F13A2"/>
    <w:rsid w:val="004F15AA"/>
    <w:rsid w:val="004F2072"/>
    <w:rsid w:val="004F3AAA"/>
    <w:rsid w:val="004F48E1"/>
    <w:rsid w:val="004F6065"/>
    <w:rsid w:val="004F614B"/>
    <w:rsid w:val="004F6980"/>
    <w:rsid w:val="004F700D"/>
    <w:rsid w:val="004F7D73"/>
    <w:rsid w:val="0050094E"/>
    <w:rsid w:val="005019A1"/>
    <w:rsid w:val="0050241A"/>
    <w:rsid w:val="00503537"/>
    <w:rsid w:val="005036B1"/>
    <w:rsid w:val="00503942"/>
    <w:rsid w:val="0050565B"/>
    <w:rsid w:val="005063D7"/>
    <w:rsid w:val="00510D65"/>
    <w:rsid w:val="00510E96"/>
    <w:rsid w:val="00512BE1"/>
    <w:rsid w:val="00512E87"/>
    <w:rsid w:val="0051522A"/>
    <w:rsid w:val="005159D6"/>
    <w:rsid w:val="00516A9B"/>
    <w:rsid w:val="005178C1"/>
    <w:rsid w:val="00520070"/>
    <w:rsid w:val="005213BB"/>
    <w:rsid w:val="00521515"/>
    <w:rsid w:val="00521533"/>
    <w:rsid w:val="00522419"/>
    <w:rsid w:val="00522E09"/>
    <w:rsid w:val="00523140"/>
    <w:rsid w:val="00523F91"/>
    <w:rsid w:val="00524F4F"/>
    <w:rsid w:val="00526091"/>
    <w:rsid w:val="0052657C"/>
    <w:rsid w:val="005269B9"/>
    <w:rsid w:val="005303CD"/>
    <w:rsid w:val="005305F8"/>
    <w:rsid w:val="00530783"/>
    <w:rsid w:val="0053082A"/>
    <w:rsid w:val="00530D18"/>
    <w:rsid w:val="00532286"/>
    <w:rsid w:val="00532852"/>
    <w:rsid w:val="00533628"/>
    <w:rsid w:val="00533AA8"/>
    <w:rsid w:val="00534001"/>
    <w:rsid w:val="00535748"/>
    <w:rsid w:val="00537319"/>
    <w:rsid w:val="00537DD2"/>
    <w:rsid w:val="00540800"/>
    <w:rsid w:val="005428E6"/>
    <w:rsid w:val="00543C3D"/>
    <w:rsid w:val="005440AD"/>
    <w:rsid w:val="0054428D"/>
    <w:rsid w:val="005444C9"/>
    <w:rsid w:val="00545896"/>
    <w:rsid w:val="00545A75"/>
    <w:rsid w:val="00547C2B"/>
    <w:rsid w:val="005520F8"/>
    <w:rsid w:val="0055262B"/>
    <w:rsid w:val="00552800"/>
    <w:rsid w:val="00553CF3"/>
    <w:rsid w:val="0055448F"/>
    <w:rsid w:val="00554AB9"/>
    <w:rsid w:val="005555F0"/>
    <w:rsid w:val="00555A48"/>
    <w:rsid w:val="00555C56"/>
    <w:rsid w:val="0055660E"/>
    <w:rsid w:val="00556612"/>
    <w:rsid w:val="0056114E"/>
    <w:rsid w:val="00561A18"/>
    <w:rsid w:val="0056291B"/>
    <w:rsid w:val="00563AE9"/>
    <w:rsid w:val="00563EB8"/>
    <w:rsid w:val="00567FEA"/>
    <w:rsid w:val="00572D68"/>
    <w:rsid w:val="00573C20"/>
    <w:rsid w:val="00574832"/>
    <w:rsid w:val="005772E7"/>
    <w:rsid w:val="00577984"/>
    <w:rsid w:val="0058132F"/>
    <w:rsid w:val="00584D69"/>
    <w:rsid w:val="00584DE5"/>
    <w:rsid w:val="0058542B"/>
    <w:rsid w:val="00586214"/>
    <w:rsid w:val="00586406"/>
    <w:rsid w:val="00586892"/>
    <w:rsid w:val="00586D81"/>
    <w:rsid w:val="00587988"/>
    <w:rsid w:val="00590FF0"/>
    <w:rsid w:val="00591E23"/>
    <w:rsid w:val="0059233F"/>
    <w:rsid w:val="00595B5F"/>
    <w:rsid w:val="005975F7"/>
    <w:rsid w:val="005A0392"/>
    <w:rsid w:val="005A03A9"/>
    <w:rsid w:val="005A17EC"/>
    <w:rsid w:val="005A345A"/>
    <w:rsid w:val="005A3D53"/>
    <w:rsid w:val="005A4D70"/>
    <w:rsid w:val="005A57AE"/>
    <w:rsid w:val="005A78B2"/>
    <w:rsid w:val="005A7E27"/>
    <w:rsid w:val="005B129F"/>
    <w:rsid w:val="005B2476"/>
    <w:rsid w:val="005B295D"/>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7D5"/>
    <w:rsid w:val="005C5FB0"/>
    <w:rsid w:val="005C6BB8"/>
    <w:rsid w:val="005C7BC1"/>
    <w:rsid w:val="005C7CDA"/>
    <w:rsid w:val="005D07FE"/>
    <w:rsid w:val="005D0F46"/>
    <w:rsid w:val="005D0FA9"/>
    <w:rsid w:val="005D14C2"/>
    <w:rsid w:val="005D2364"/>
    <w:rsid w:val="005D3279"/>
    <w:rsid w:val="005D3C74"/>
    <w:rsid w:val="005D5038"/>
    <w:rsid w:val="005D56D3"/>
    <w:rsid w:val="005D7B8A"/>
    <w:rsid w:val="005E0A5D"/>
    <w:rsid w:val="005E0E19"/>
    <w:rsid w:val="005E1456"/>
    <w:rsid w:val="005E195B"/>
    <w:rsid w:val="005E1A99"/>
    <w:rsid w:val="005E1EF7"/>
    <w:rsid w:val="005E242D"/>
    <w:rsid w:val="005E3A04"/>
    <w:rsid w:val="005E40D6"/>
    <w:rsid w:val="005E4D16"/>
    <w:rsid w:val="005E6AFD"/>
    <w:rsid w:val="005F0193"/>
    <w:rsid w:val="005F0ECC"/>
    <w:rsid w:val="005F1602"/>
    <w:rsid w:val="005F165F"/>
    <w:rsid w:val="005F279F"/>
    <w:rsid w:val="005F3689"/>
    <w:rsid w:val="005F3C68"/>
    <w:rsid w:val="005F5B07"/>
    <w:rsid w:val="005F61FC"/>
    <w:rsid w:val="005F69E4"/>
    <w:rsid w:val="005F7375"/>
    <w:rsid w:val="00600941"/>
    <w:rsid w:val="00600E0B"/>
    <w:rsid w:val="00600ECC"/>
    <w:rsid w:val="0060168F"/>
    <w:rsid w:val="00603B74"/>
    <w:rsid w:val="006050B7"/>
    <w:rsid w:val="006062E0"/>
    <w:rsid w:val="0060655C"/>
    <w:rsid w:val="006069D4"/>
    <w:rsid w:val="00607070"/>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3B2"/>
    <w:rsid w:val="00620CB1"/>
    <w:rsid w:val="006213F0"/>
    <w:rsid w:val="00625A1F"/>
    <w:rsid w:val="00625DC7"/>
    <w:rsid w:val="00625FB1"/>
    <w:rsid w:val="006265CB"/>
    <w:rsid w:val="00627DC8"/>
    <w:rsid w:val="0063038C"/>
    <w:rsid w:val="00631E8B"/>
    <w:rsid w:val="00631ED9"/>
    <w:rsid w:val="006320B8"/>
    <w:rsid w:val="006321E5"/>
    <w:rsid w:val="006325AA"/>
    <w:rsid w:val="00634BE5"/>
    <w:rsid w:val="00635879"/>
    <w:rsid w:val="0063757C"/>
    <w:rsid w:val="00637FBA"/>
    <w:rsid w:val="00640412"/>
    <w:rsid w:val="00640568"/>
    <w:rsid w:val="00640655"/>
    <w:rsid w:val="00640E19"/>
    <w:rsid w:val="0064115D"/>
    <w:rsid w:val="00643BC3"/>
    <w:rsid w:val="00645128"/>
    <w:rsid w:val="0064515B"/>
    <w:rsid w:val="00647384"/>
    <w:rsid w:val="00647947"/>
    <w:rsid w:val="006506EC"/>
    <w:rsid w:val="00650F49"/>
    <w:rsid w:val="00652373"/>
    <w:rsid w:val="00652DCB"/>
    <w:rsid w:val="006531FC"/>
    <w:rsid w:val="00653748"/>
    <w:rsid w:val="006537D6"/>
    <w:rsid w:val="006544FD"/>
    <w:rsid w:val="0065534E"/>
    <w:rsid w:val="00656C08"/>
    <w:rsid w:val="00660202"/>
    <w:rsid w:val="006613AC"/>
    <w:rsid w:val="00661DB3"/>
    <w:rsid w:val="00662708"/>
    <w:rsid w:val="00662E75"/>
    <w:rsid w:val="0066347A"/>
    <w:rsid w:val="006639F0"/>
    <w:rsid w:val="00665970"/>
    <w:rsid w:val="00665C60"/>
    <w:rsid w:val="006669BC"/>
    <w:rsid w:val="006753C5"/>
    <w:rsid w:val="00676535"/>
    <w:rsid w:val="00681905"/>
    <w:rsid w:val="00681E96"/>
    <w:rsid w:val="006826C1"/>
    <w:rsid w:val="00682CA6"/>
    <w:rsid w:val="006844DE"/>
    <w:rsid w:val="00684C0B"/>
    <w:rsid w:val="00684EF4"/>
    <w:rsid w:val="006870B1"/>
    <w:rsid w:val="006903A4"/>
    <w:rsid w:val="006925CC"/>
    <w:rsid w:val="00693E93"/>
    <w:rsid w:val="0069409F"/>
    <w:rsid w:val="006945A1"/>
    <w:rsid w:val="00695D9E"/>
    <w:rsid w:val="00697712"/>
    <w:rsid w:val="006A0A5B"/>
    <w:rsid w:val="006A0CED"/>
    <w:rsid w:val="006A20E6"/>
    <w:rsid w:val="006A43BA"/>
    <w:rsid w:val="006A6426"/>
    <w:rsid w:val="006A71E0"/>
    <w:rsid w:val="006A7B4C"/>
    <w:rsid w:val="006A7E2E"/>
    <w:rsid w:val="006B1639"/>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CB3"/>
    <w:rsid w:val="006C5DC7"/>
    <w:rsid w:val="006C7788"/>
    <w:rsid w:val="006C7B3B"/>
    <w:rsid w:val="006D0E76"/>
    <w:rsid w:val="006D18DD"/>
    <w:rsid w:val="006D1E81"/>
    <w:rsid w:val="006D26DB"/>
    <w:rsid w:val="006D283D"/>
    <w:rsid w:val="006D3027"/>
    <w:rsid w:val="006D355A"/>
    <w:rsid w:val="006D36DD"/>
    <w:rsid w:val="006D3D73"/>
    <w:rsid w:val="006D3FE9"/>
    <w:rsid w:val="006D42A2"/>
    <w:rsid w:val="006D4799"/>
    <w:rsid w:val="006D6281"/>
    <w:rsid w:val="006D6925"/>
    <w:rsid w:val="006D70C2"/>
    <w:rsid w:val="006E0C3D"/>
    <w:rsid w:val="006E0F1D"/>
    <w:rsid w:val="006E1C61"/>
    <w:rsid w:val="006E3B1D"/>
    <w:rsid w:val="006E4E7A"/>
    <w:rsid w:val="006F1AC6"/>
    <w:rsid w:val="006F355C"/>
    <w:rsid w:val="006F3E75"/>
    <w:rsid w:val="006F57D3"/>
    <w:rsid w:val="006F6375"/>
    <w:rsid w:val="006F7EB0"/>
    <w:rsid w:val="00700F1F"/>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C3B"/>
    <w:rsid w:val="00712CF7"/>
    <w:rsid w:val="0071300F"/>
    <w:rsid w:val="00713D23"/>
    <w:rsid w:val="007145BD"/>
    <w:rsid w:val="0071464A"/>
    <w:rsid w:val="00715625"/>
    <w:rsid w:val="00715F48"/>
    <w:rsid w:val="0071606C"/>
    <w:rsid w:val="0071683B"/>
    <w:rsid w:val="00716F63"/>
    <w:rsid w:val="00717717"/>
    <w:rsid w:val="00720C5E"/>
    <w:rsid w:val="00720E80"/>
    <w:rsid w:val="007213D3"/>
    <w:rsid w:val="007216F2"/>
    <w:rsid w:val="007219B6"/>
    <w:rsid w:val="00722A95"/>
    <w:rsid w:val="00724BD7"/>
    <w:rsid w:val="00725229"/>
    <w:rsid w:val="00725FA9"/>
    <w:rsid w:val="00726C84"/>
    <w:rsid w:val="00730F9E"/>
    <w:rsid w:val="00731CF3"/>
    <w:rsid w:val="0073296D"/>
    <w:rsid w:val="00733A44"/>
    <w:rsid w:val="00736160"/>
    <w:rsid w:val="00740E62"/>
    <w:rsid w:val="0074149C"/>
    <w:rsid w:val="0074176E"/>
    <w:rsid w:val="00741E96"/>
    <w:rsid w:val="007431E2"/>
    <w:rsid w:val="00743E67"/>
    <w:rsid w:val="0074482B"/>
    <w:rsid w:val="007451F0"/>
    <w:rsid w:val="0074617D"/>
    <w:rsid w:val="0074640E"/>
    <w:rsid w:val="00746504"/>
    <w:rsid w:val="00746806"/>
    <w:rsid w:val="00747339"/>
    <w:rsid w:val="00751767"/>
    <w:rsid w:val="00751D48"/>
    <w:rsid w:val="00751DD6"/>
    <w:rsid w:val="00752076"/>
    <w:rsid w:val="007524BF"/>
    <w:rsid w:val="007527EC"/>
    <w:rsid w:val="00753786"/>
    <w:rsid w:val="007543B9"/>
    <w:rsid w:val="00756C59"/>
    <w:rsid w:val="00756E6B"/>
    <w:rsid w:val="00757222"/>
    <w:rsid w:val="00761254"/>
    <w:rsid w:val="00761CCB"/>
    <w:rsid w:val="007620D3"/>
    <w:rsid w:val="00762A21"/>
    <w:rsid w:val="00764553"/>
    <w:rsid w:val="00764B3C"/>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921"/>
    <w:rsid w:val="00782CD7"/>
    <w:rsid w:val="00783448"/>
    <w:rsid w:val="00783F60"/>
    <w:rsid w:val="00785116"/>
    <w:rsid w:val="007871EF"/>
    <w:rsid w:val="00792091"/>
    <w:rsid w:val="00792653"/>
    <w:rsid w:val="00792A87"/>
    <w:rsid w:val="0079468D"/>
    <w:rsid w:val="007A0A89"/>
    <w:rsid w:val="007A0FE6"/>
    <w:rsid w:val="007A5698"/>
    <w:rsid w:val="007A62E6"/>
    <w:rsid w:val="007A6D3C"/>
    <w:rsid w:val="007A6F68"/>
    <w:rsid w:val="007B0C2E"/>
    <w:rsid w:val="007B0E36"/>
    <w:rsid w:val="007B1408"/>
    <w:rsid w:val="007B1E82"/>
    <w:rsid w:val="007B2964"/>
    <w:rsid w:val="007B2E8D"/>
    <w:rsid w:val="007B3973"/>
    <w:rsid w:val="007B3F85"/>
    <w:rsid w:val="007B577C"/>
    <w:rsid w:val="007B687B"/>
    <w:rsid w:val="007B7261"/>
    <w:rsid w:val="007C0215"/>
    <w:rsid w:val="007C0733"/>
    <w:rsid w:val="007C230F"/>
    <w:rsid w:val="007C269C"/>
    <w:rsid w:val="007C2942"/>
    <w:rsid w:val="007C2B54"/>
    <w:rsid w:val="007C3568"/>
    <w:rsid w:val="007C3741"/>
    <w:rsid w:val="007C3A79"/>
    <w:rsid w:val="007C4C70"/>
    <w:rsid w:val="007C4D1C"/>
    <w:rsid w:val="007C5435"/>
    <w:rsid w:val="007C7239"/>
    <w:rsid w:val="007C782E"/>
    <w:rsid w:val="007C7BF8"/>
    <w:rsid w:val="007D0199"/>
    <w:rsid w:val="007D021D"/>
    <w:rsid w:val="007D0A6A"/>
    <w:rsid w:val="007D1661"/>
    <w:rsid w:val="007D2245"/>
    <w:rsid w:val="007D2CB0"/>
    <w:rsid w:val="007D33C8"/>
    <w:rsid w:val="007D39B8"/>
    <w:rsid w:val="007D42A8"/>
    <w:rsid w:val="007E0AE0"/>
    <w:rsid w:val="007E22ED"/>
    <w:rsid w:val="007E254F"/>
    <w:rsid w:val="007E3297"/>
    <w:rsid w:val="007E54C3"/>
    <w:rsid w:val="007E5D82"/>
    <w:rsid w:val="007E5E63"/>
    <w:rsid w:val="007F2F1B"/>
    <w:rsid w:val="007F3DBB"/>
    <w:rsid w:val="007F411A"/>
    <w:rsid w:val="007F46EC"/>
    <w:rsid w:val="007F560B"/>
    <w:rsid w:val="007F58CF"/>
    <w:rsid w:val="007F608A"/>
    <w:rsid w:val="007F793E"/>
    <w:rsid w:val="0080343F"/>
    <w:rsid w:val="0080501F"/>
    <w:rsid w:val="008054FE"/>
    <w:rsid w:val="00805A0D"/>
    <w:rsid w:val="00806050"/>
    <w:rsid w:val="00806F49"/>
    <w:rsid w:val="00811664"/>
    <w:rsid w:val="00811A81"/>
    <w:rsid w:val="008131AC"/>
    <w:rsid w:val="00813DC5"/>
    <w:rsid w:val="008166DF"/>
    <w:rsid w:val="00816F9B"/>
    <w:rsid w:val="00817461"/>
    <w:rsid w:val="00817560"/>
    <w:rsid w:val="00817730"/>
    <w:rsid w:val="00817F27"/>
    <w:rsid w:val="00821029"/>
    <w:rsid w:val="00821A61"/>
    <w:rsid w:val="00821C33"/>
    <w:rsid w:val="00824432"/>
    <w:rsid w:val="008252B6"/>
    <w:rsid w:val="008253C7"/>
    <w:rsid w:val="008253D0"/>
    <w:rsid w:val="00825D6B"/>
    <w:rsid w:val="00825E2C"/>
    <w:rsid w:val="00826AEF"/>
    <w:rsid w:val="00827ED4"/>
    <w:rsid w:val="008309AD"/>
    <w:rsid w:val="00832236"/>
    <w:rsid w:val="00834CD7"/>
    <w:rsid w:val="00835274"/>
    <w:rsid w:val="008358B7"/>
    <w:rsid w:val="0083599F"/>
    <w:rsid w:val="00836B64"/>
    <w:rsid w:val="00837504"/>
    <w:rsid w:val="00837A39"/>
    <w:rsid w:val="0084039C"/>
    <w:rsid w:val="0084169A"/>
    <w:rsid w:val="00841708"/>
    <w:rsid w:val="00842709"/>
    <w:rsid w:val="00844786"/>
    <w:rsid w:val="0084483A"/>
    <w:rsid w:val="008453BC"/>
    <w:rsid w:val="0084689A"/>
    <w:rsid w:val="00846AE8"/>
    <w:rsid w:val="00846F61"/>
    <w:rsid w:val="00847184"/>
    <w:rsid w:val="00847AAC"/>
    <w:rsid w:val="00847C75"/>
    <w:rsid w:val="00850338"/>
    <w:rsid w:val="00850B11"/>
    <w:rsid w:val="008536D1"/>
    <w:rsid w:val="00854506"/>
    <w:rsid w:val="008555EC"/>
    <w:rsid w:val="00855B0A"/>
    <w:rsid w:val="00855BF3"/>
    <w:rsid w:val="0085637F"/>
    <w:rsid w:val="008601E4"/>
    <w:rsid w:val="00860436"/>
    <w:rsid w:val="008625E7"/>
    <w:rsid w:val="00862CB4"/>
    <w:rsid w:val="008637EA"/>
    <w:rsid w:val="0086444A"/>
    <w:rsid w:val="008657FD"/>
    <w:rsid w:val="00865D88"/>
    <w:rsid w:val="0086648F"/>
    <w:rsid w:val="0086693C"/>
    <w:rsid w:val="00866DF2"/>
    <w:rsid w:val="00867AE4"/>
    <w:rsid w:val="00867F13"/>
    <w:rsid w:val="0087251E"/>
    <w:rsid w:val="0087297D"/>
    <w:rsid w:val="00872AF3"/>
    <w:rsid w:val="00872F00"/>
    <w:rsid w:val="00873693"/>
    <w:rsid w:val="00874AA7"/>
    <w:rsid w:val="00875C6E"/>
    <w:rsid w:val="00880F35"/>
    <w:rsid w:val="00881FC2"/>
    <w:rsid w:val="008822ED"/>
    <w:rsid w:val="008840E0"/>
    <w:rsid w:val="0088425C"/>
    <w:rsid w:val="00885372"/>
    <w:rsid w:val="008871ED"/>
    <w:rsid w:val="0088763E"/>
    <w:rsid w:val="00887B65"/>
    <w:rsid w:val="0089082A"/>
    <w:rsid w:val="00892223"/>
    <w:rsid w:val="008922D2"/>
    <w:rsid w:val="00892561"/>
    <w:rsid w:val="0089345B"/>
    <w:rsid w:val="00893CFC"/>
    <w:rsid w:val="00896B4F"/>
    <w:rsid w:val="00897DC2"/>
    <w:rsid w:val="008A0075"/>
    <w:rsid w:val="008A062C"/>
    <w:rsid w:val="008A08AA"/>
    <w:rsid w:val="008A3155"/>
    <w:rsid w:val="008A3727"/>
    <w:rsid w:val="008A3C08"/>
    <w:rsid w:val="008A3E90"/>
    <w:rsid w:val="008A4EFB"/>
    <w:rsid w:val="008A6C47"/>
    <w:rsid w:val="008B02ED"/>
    <w:rsid w:val="008B1FC7"/>
    <w:rsid w:val="008B2C29"/>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75A"/>
    <w:rsid w:val="008C3690"/>
    <w:rsid w:val="008C4452"/>
    <w:rsid w:val="008C4AF7"/>
    <w:rsid w:val="008C4C0B"/>
    <w:rsid w:val="008C5468"/>
    <w:rsid w:val="008C6812"/>
    <w:rsid w:val="008C6B47"/>
    <w:rsid w:val="008D0571"/>
    <w:rsid w:val="008D1B12"/>
    <w:rsid w:val="008D3453"/>
    <w:rsid w:val="008D3C39"/>
    <w:rsid w:val="008D3D95"/>
    <w:rsid w:val="008D4026"/>
    <w:rsid w:val="008D7AE5"/>
    <w:rsid w:val="008E0803"/>
    <w:rsid w:val="008E1112"/>
    <w:rsid w:val="008E17DB"/>
    <w:rsid w:val="008E2AD3"/>
    <w:rsid w:val="008E2FA7"/>
    <w:rsid w:val="008E30E4"/>
    <w:rsid w:val="008E3604"/>
    <w:rsid w:val="008E3C6B"/>
    <w:rsid w:val="008E59ED"/>
    <w:rsid w:val="008E5B44"/>
    <w:rsid w:val="008F01B6"/>
    <w:rsid w:val="008F0D82"/>
    <w:rsid w:val="008F1236"/>
    <w:rsid w:val="008F1487"/>
    <w:rsid w:val="008F19D2"/>
    <w:rsid w:val="008F1C61"/>
    <w:rsid w:val="008F3765"/>
    <w:rsid w:val="008F37F3"/>
    <w:rsid w:val="008F412E"/>
    <w:rsid w:val="008F67B8"/>
    <w:rsid w:val="008F6A3F"/>
    <w:rsid w:val="008F6B4B"/>
    <w:rsid w:val="008F6E2F"/>
    <w:rsid w:val="008F7455"/>
    <w:rsid w:val="008F788C"/>
    <w:rsid w:val="008F7C28"/>
    <w:rsid w:val="00901628"/>
    <w:rsid w:val="00901B05"/>
    <w:rsid w:val="00901B97"/>
    <w:rsid w:val="00901DF0"/>
    <w:rsid w:val="00902DAB"/>
    <w:rsid w:val="00902E64"/>
    <w:rsid w:val="00903699"/>
    <w:rsid w:val="00904115"/>
    <w:rsid w:val="00904512"/>
    <w:rsid w:val="009058E8"/>
    <w:rsid w:val="00910162"/>
    <w:rsid w:val="009109C4"/>
    <w:rsid w:val="009114AA"/>
    <w:rsid w:val="00911DA5"/>
    <w:rsid w:val="00913851"/>
    <w:rsid w:val="00913E73"/>
    <w:rsid w:val="0092092C"/>
    <w:rsid w:val="00921DBC"/>
    <w:rsid w:val="0092243E"/>
    <w:rsid w:val="00923250"/>
    <w:rsid w:val="009237AC"/>
    <w:rsid w:val="00923BD0"/>
    <w:rsid w:val="0092401C"/>
    <w:rsid w:val="00924E21"/>
    <w:rsid w:val="0092560C"/>
    <w:rsid w:val="00925A16"/>
    <w:rsid w:val="00925B40"/>
    <w:rsid w:val="009260D9"/>
    <w:rsid w:val="00930C31"/>
    <w:rsid w:val="00930CD6"/>
    <w:rsid w:val="00931E6E"/>
    <w:rsid w:val="0093258C"/>
    <w:rsid w:val="009335DF"/>
    <w:rsid w:val="0093380B"/>
    <w:rsid w:val="00934549"/>
    <w:rsid w:val="00934C7F"/>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5E78"/>
    <w:rsid w:val="00955F71"/>
    <w:rsid w:val="0095663F"/>
    <w:rsid w:val="00956EAF"/>
    <w:rsid w:val="00956EFA"/>
    <w:rsid w:val="00957A1C"/>
    <w:rsid w:val="009607C8"/>
    <w:rsid w:val="00960AA0"/>
    <w:rsid w:val="00960BCA"/>
    <w:rsid w:val="0096139A"/>
    <w:rsid w:val="00961551"/>
    <w:rsid w:val="00961A25"/>
    <w:rsid w:val="00961C2B"/>
    <w:rsid w:val="00962F7A"/>
    <w:rsid w:val="00963129"/>
    <w:rsid w:val="009634FC"/>
    <w:rsid w:val="00963537"/>
    <w:rsid w:val="00965506"/>
    <w:rsid w:val="00965C1A"/>
    <w:rsid w:val="009664A5"/>
    <w:rsid w:val="00967006"/>
    <w:rsid w:val="009670D5"/>
    <w:rsid w:val="00970112"/>
    <w:rsid w:val="009708BB"/>
    <w:rsid w:val="00972463"/>
    <w:rsid w:val="009736DE"/>
    <w:rsid w:val="00973B73"/>
    <w:rsid w:val="00975D13"/>
    <w:rsid w:val="0097641C"/>
    <w:rsid w:val="00976E28"/>
    <w:rsid w:val="00980BAA"/>
    <w:rsid w:val="00980C6C"/>
    <w:rsid w:val="00981147"/>
    <w:rsid w:val="0098194A"/>
    <w:rsid w:val="00982107"/>
    <w:rsid w:val="00982D8D"/>
    <w:rsid w:val="0098395F"/>
    <w:rsid w:val="009844B0"/>
    <w:rsid w:val="00984612"/>
    <w:rsid w:val="00986441"/>
    <w:rsid w:val="00986F25"/>
    <w:rsid w:val="00990380"/>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12E0"/>
    <w:rsid w:val="009A1BFE"/>
    <w:rsid w:val="009A1DD9"/>
    <w:rsid w:val="009A2A6D"/>
    <w:rsid w:val="009A3825"/>
    <w:rsid w:val="009A3960"/>
    <w:rsid w:val="009A3B0C"/>
    <w:rsid w:val="009A443B"/>
    <w:rsid w:val="009A5AE3"/>
    <w:rsid w:val="009A5F38"/>
    <w:rsid w:val="009A6161"/>
    <w:rsid w:val="009A78EE"/>
    <w:rsid w:val="009A7D3E"/>
    <w:rsid w:val="009A7F73"/>
    <w:rsid w:val="009B109A"/>
    <w:rsid w:val="009B26A8"/>
    <w:rsid w:val="009B29DD"/>
    <w:rsid w:val="009B4A59"/>
    <w:rsid w:val="009B682C"/>
    <w:rsid w:val="009B6A9B"/>
    <w:rsid w:val="009C0886"/>
    <w:rsid w:val="009C11B9"/>
    <w:rsid w:val="009C192E"/>
    <w:rsid w:val="009C20B1"/>
    <w:rsid w:val="009C298A"/>
    <w:rsid w:val="009C29A0"/>
    <w:rsid w:val="009C3764"/>
    <w:rsid w:val="009C47C7"/>
    <w:rsid w:val="009C492B"/>
    <w:rsid w:val="009C5485"/>
    <w:rsid w:val="009C5662"/>
    <w:rsid w:val="009C604B"/>
    <w:rsid w:val="009C664B"/>
    <w:rsid w:val="009C7E31"/>
    <w:rsid w:val="009D0D72"/>
    <w:rsid w:val="009D12E6"/>
    <w:rsid w:val="009D1A98"/>
    <w:rsid w:val="009D1E2F"/>
    <w:rsid w:val="009D2206"/>
    <w:rsid w:val="009D3D77"/>
    <w:rsid w:val="009D59A3"/>
    <w:rsid w:val="009D5F60"/>
    <w:rsid w:val="009D6CB9"/>
    <w:rsid w:val="009D732D"/>
    <w:rsid w:val="009D74BE"/>
    <w:rsid w:val="009D7A69"/>
    <w:rsid w:val="009E19ED"/>
    <w:rsid w:val="009E2D1E"/>
    <w:rsid w:val="009E3117"/>
    <w:rsid w:val="009E50E8"/>
    <w:rsid w:val="009E5BA4"/>
    <w:rsid w:val="009E60FE"/>
    <w:rsid w:val="009E6602"/>
    <w:rsid w:val="009F050D"/>
    <w:rsid w:val="009F291A"/>
    <w:rsid w:val="009F4248"/>
    <w:rsid w:val="009F49FD"/>
    <w:rsid w:val="009F4B6D"/>
    <w:rsid w:val="009F540F"/>
    <w:rsid w:val="009F5963"/>
    <w:rsid w:val="009F5A2E"/>
    <w:rsid w:val="009F5F05"/>
    <w:rsid w:val="009F6009"/>
    <w:rsid w:val="009F7070"/>
    <w:rsid w:val="00A01F7A"/>
    <w:rsid w:val="00A0352D"/>
    <w:rsid w:val="00A0362B"/>
    <w:rsid w:val="00A04F79"/>
    <w:rsid w:val="00A05DED"/>
    <w:rsid w:val="00A06D7C"/>
    <w:rsid w:val="00A07C00"/>
    <w:rsid w:val="00A10163"/>
    <w:rsid w:val="00A110AB"/>
    <w:rsid w:val="00A11B85"/>
    <w:rsid w:val="00A11E64"/>
    <w:rsid w:val="00A12610"/>
    <w:rsid w:val="00A126FC"/>
    <w:rsid w:val="00A14B4C"/>
    <w:rsid w:val="00A14E9F"/>
    <w:rsid w:val="00A156EF"/>
    <w:rsid w:val="00A1589C"/>
    <w:rsid w:val="00A2002C"/>
    <w:rsid w:val="00A22872"/>
    <w:rsid w:val="00A2354F"/>
    <w:rsid w:val="00A24701"/>
    <w:rsid w:val="00A2590F"/>
    <w:rsid w:val="00A26D04"/>
    <w:rsid w:val="00A27666"/>
    <w:rsid w:val="00A303B8"/>
    <w:rsid w:val="00A31C73"/>
    <w:rsid w:val="00A3296F"/>
    <w:rsid w:val="00A32970"/>
    <w:rsid w:val="00A32BF5"/>
    <w:rsid w:val="00A333EA"/>
    <w:rsid w:val="00A34359"/>
    <w:rsid w:val="00A34C8A"/>
    <w:rsid w:val="00A35FB8"/>
    <w:rsid w:val="00A36D6C"/>
    <w:rsid w:val="00A42BF3"/>
    <w:rsid w:val="00A430F1"/>
    <w:rsid w:val="00A436FB"/>
    <w:rsid w:val="00A445CD"/>
    <w:rsid w:val="00A44AC5"/>
    <w:rsid w:val="00A45DE7"/>
    <w:rsid w:val="00A4690D"/>
    <w:rsid w:val="00A471EC"/>
    <w:rsid w:val="00A47E94"/>
    <w:rsid w:val="00A50066"/>
    <w:rsid w:val="00A5124D"/>
    <w:rsid w:val="00A52DF6"/>
    <w:rsid w:val="00A5326B"/>
    <w:rsid w:val="00A533B2"/>
    <w:rsid w:val="00A53AA3"/>
    <w:rsid w:val="00A53BD5"/>
    <w:rsid w:val="00A53E36"/>
    <w:rsid w:val="00A549A6"/>
    <w:rsid w:val="00A556DB"/>
    <w:rsid w:val="00A567B3"/>
    <w:rsid w:val="00A578EA"/>
    <w:rsid w:val="00A61827"/>
    <w:rsid w:val="00A62292"/>
    <w:rsid w:val="00A6265C"/>
    <w:rsid w:val="00A636B3"/>
    <w:rsid w:val="00A65AF1"/>
    <w:rsid w:val="00A65E0E"/>
    <w:rsid w:val="00A66962"/>
    <w:rsid w:val="00A66D49"/>
    <w:rsid w:val="00A6783C"/>
    <w:rsid w:val="00A703AD"/>
    <w:rsid w:val="00A70416"/>
    <w:rsid w:val="00A70696"/>
    <w:rsid w:val="00A70846"/>
    <w:rsid w:val="00A70D5C"/>
    <w:rsid w:val="00A71927"/>
    <w:rsid w:val="00A71A48"/>
    <w:rsid w:val="00A72790"/>
    <w:rsid w:val="00A734B9"/>
    <w:rsid w:val="00A73813"/>
    <w:rsid w:val="00A7453A"/>
    <w:rsid w:val="00A74B0D"/>
    <w:rsid w:val="00A74D08"/>
    <w:rsid w:val="00A74D7F"/>
    <w:rsid w:val="00A753DD"/>
    <w:rsid w:val="00A7584D"/>
    <w:rsid w:val="00A75E9F"/>
    <w:rsid w:val="00A76914"/>
    <w:rsid w:val="00A76C6F"/>
    <w:rsid w:val="00A76EC1"/>
    <w:rsid w:val="00A80795"/>
    <w:rsid w:val="00A8206B"/>
    <w:rsid w:val="00A8220A"/>
    <w:rsid w:val="00A825DC"/>
    <w:rsid w:val="00A84B7E"/>
    <w:rsid w:val="00A8510C"/>
    <w:rsid w:val="00A90290"/>
    <w:rsid w:val="00A91C15"/>
    <w:rsid w:val="00A91CF1"/>
    <w:rsid w:val="00A92ADF"/>
    <w:rsid w:val="00A93323"/>
    <w:rsid w:val="00A94401"/>
    <w:rsid w:val="00A944A8"/>
    <w:rsid w:val="00A94F62"/>
    <w:rsid w:val="00A96106"/>
    <w:rsid w:val="00A96547"/>
    <w:rsid w:val="00A967D7"/>
    <w:rsid w:val="00A9778C"/>
    <w:rsid w:val="00A97AC0"/>
    <w:rsid w:val="00A97F29"/>
    <w:rsid w:val="00AA1B52"/>
    <w:rsid w:val="00AA2B7F"/>
    <w:rsid w:val="00AA2E73"/>
    <w:rsid w:val="00AA39D5"/>
    <w:rsid w:val="00AA46AD"/>
    <w:rsid w:val="00AA5072"/>
    <w:rsid w:val="00AA7C85"/>
    <w:rsid w:val="00AB0C81"/>
    <w:rsid w:val="00AB0D2C"/>
    <w:rsid w:val="00AB1687"/>
    <w:rsid w:val="00AB1BA9"/>
    <w:rsid w:val="00AB2B08"/>
    <w:rsid w:val="00AB38D7"/>
    <w:rsid w:val="00AB47FD"/>
    <w:rsid w:val="00AB5903"/>
    <w:rsid w:val="00AB5F94"/>
    <w:rsid w:val="00AB6D16"/>
    <w:rsid w:val="00AB7126"/>
    <w:rsid w:val="00AB7372"/>
    <w:rsid w:val="00AC09A4"/>
    <w:rsid w:val="00AC0F13"/>
    <w:rsid w:val="00AC3065"/>
    <w:rsid w:val="00AC31F6"/>
    <w:rsid w:val="00AC338D"/>
    <w:rsid w:val="00AC42C1"/>
    <w:rsid w:val="00AC42FF"/>
    <w:rsid w:val="00AC4A97"/>
    <w:rsid w:val="00AC4CA0"/>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51E0"/>
    <w:rsid w:val="00AD58F1"/>
    <w:rsid w:val="00AD6499"/>
    <w:rsid w:val="00AD68B1"/>
    <w:rsid w:val="00AE1BEA"/>
    <w:rsid w:val="00AE255B"/>
    <w:rsid w:val="00AE3388"/>
    <w:rsid w:val="00AE3500"/>
    <w:rsid w:val="00AE3BCD"/>
    <w:rsid w:val="00AE6027"/>
    <w:rsid w:val="00AF2CFF"/>
    <w:rsid w:val="00AF3006"/>
    <w:rsid w:val="00AF366A"/>
    <w:rsid w:val="00AF371F"/>
    <w:rsid w:val="00AF502B"/>
    <w:rsid w:val="00AF635E"/>
    <w:rsid w:val="00AF65E4"/>
    <w:rsid w:val="00AF6815"/>
    <w:rsid w:val="00AF6F0F"/>
    <w:rsid w:val="00B00716"/>
    <w:rsid w:val="00B01687"/>
    <w:rsid w:val="00B017A7"/>
    <w:rsid w:val="00B033AC"/>
    <w:rsid w:val="00B04E2A"/>
    <w:rsid w:val="00B05EE8"/>
    <w:rsid w:val="00B07A64"/>
    <w:rsid w:val="00B10E7A"/>
    <w:rsid w:val="00B11A73"/>
    <w:rsid w:val="00B132F5"/>
    <w:rsid w:val="00B13CEC"/>
    <w:rsid w:val="00B13DA4"/>
    <w:rsid w:val="00B13FE9"/>
    <w:rsid w:val="00B16FBC"/>
    <w:rsid w:val="00B1790F"/>
    <w:rsid w:val="00B21753"/>
    <w:rsid w:val="00B2187C"/>
    <w:rsid w:val="00B218FE"/>
    <w:rsid w:val="00B21D1A"/>
    <w:rsid w:val="00B22D37"/>
    <w:rsid w:val="00B2660B"/>
    <w:rsid w:val="00B2724B"/>
    <w:rsid w:val="00B27CF0"/>
    <w:rsid w:val="00B27EA6"/>
    <w:rsid w:val="00B30360"/>
    <w:rsid w:val="00B31BE8"/>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2EA4"/>
    <w:rsid w:val="00B544F6"/>
    <w:rsid w:val="00B54D1B"/>
    <w:rsid w:val="00B56C9E"/>
    <w:rsid w:val="00B56D2E"/>
    <w:rsid w:val="00B56E51"/>
    <w:rsid w:val="00B57715"/>
    <w:rsid w:val="00B57DD4"/>
    <w:rsid w:val="00B6084B"/>
    <w:rsid w:val="00B61279"/>
    <w:rsid w:val="00B62F5D"/>
    <w:rsid w:val="00B63864"/>
    <w:rsid w:val="00B6469A"/>
    <w:rsid w:val="00B64A57"/>
    <w:rsid w:val="00B64DA4"/>
    <w:rsid w:val="00B658E4"/>
    <w:rsid w:val="00B66090"/>
    <w:rsid w:val="00B6649D"/>
    <w:rsid w:val="00B66BB7"/>
    <w:rsid w:val="00B66EA5"/>
    <w:rsid w:val="00B70FCE"/>
    <w:rsid w:val="00B71744"/>
    <w:rsid w:val="00B75BAE"/>
    <w:rsid w:val="00B76432"/>
    <w:rsid w:val="00B766D7"/>
    <w:rsid w:val="00B80B48"/>
    <w:rsid w:val="00B827AD"/>
    <w:rsid w:val="00B83C47"/>
    <w:rsid w:val="00B84381"/>
    <w:rsid w:val="00B8492B"/>
    <w:rsid w:val="00B84AFB"/>
    <w:rsid w:val="00B8547A"/>
    <w:rsid w:val="00B86277"/>
    <w:rsid w:val="00B87827"/>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E8"/>
    <w:rsid w:val="00BA3B10"/>
    <w:rsid w:val="00BA4894"/>
    <w:rsid w:val="00BA5E81"/>
    <w:rsid w:val="00BB1264"/>
    <w:rsid w:val="00BB3FE7"/>
    <w:rsid w:val="00BB4924"/>
    <w:rsid w:val="00BB4A6E"/>
    <w:rsid w:val="00BB5295"/>
    <w:rsid w:val="00BB59C5"/>
    <w:rsid w:val="00BB5BAB"/>
    <w:rsid w:val="00BB7331"/>
    <w:rsid w:val="00BB7718"/>
    <w:rsid w:val="00BB7858"/>
    <w:rsid w:val="00BB7F32"/>
    <w:rsid w:val="00BC0AC0"/>
    <w:rsid w:val="00BC0EC3"/>
    <w:rsid w:val="00BC14EB"/>
    <w:rsid w:val="00BC3820"/>
    <w:rsid w:val="00BC589E"/>
    <w:rsid w:val="00BC6A73"/>
    <w:rsid w:val="00BD28D8"/>
    <w:rsid w:val="00BD2D8E"/>
    <w:rsid w:val="00BD3994"/>
    <w:rsid w:val="00BD39B0"/>
    <w:rsid w:val="00BD4A0E"/>
    <w:rsid w:val="00BD4D9B"/>
    <w:rsid w:val="00BD532E"/>
    <w:rsid w:val="00BD5AD4"/>
    <w:rsid w:val="00BD6892"/>
    <w:rsid w:val="00BD7279"/>
    <w:rsid w:val="00BE0F06"/>
    <w:rsid w:val="00BE46A9"/>
    <w:rsid w:val="00BE4756"/>
    <w:rsid w:val="00BE5847"/>
    <w:rsid w:val="00BE660D"/>
    <w:rsid w:val="00BF0321"/>
    <w:rsid w:val="00BF1D2C"/>
    <w:rsid w:val="00BF2AD9"/>
    <w:rsid w:val="00BF3C83"/>
    <w:rsid w:val="00BF3DCD"/>
    <w:rsid w:val="00BF3F49"/>
    <w:rsid w:val="00BF3F8E"/>
    <w:rsid w:val="00BF4F8B"/>
    <w:rsid w:val="00BF6D47"/>
    <w:rsid w:val="00BF7BBC"/>
    <w:rsid w:val="00C00123"/>
    <w:rsid w:val="00C00607"/>
    <w:rsid w:val="00C0143E"/>
    <w:rsid w:val="00C02203"/>
    <w:rsid w:val="00C02765"/>
    <w:rsid w:val="00C029A3"/>
    <w:rsid w:val="00C05B77"/>
    <w:rsid w:val="00C07BF6"/>
    <w:rsid w:val="00C07C0E"/>
    <w:rsid w:val="00C102DE"/>
    <w:rsid w:val="00C108F6"/>
    <w:rsid w:val="00C121AF"/>
    <w:rsid w:val="00C12EAB"/>
    <w:rsid w:val="00C1380C"/>
    <w:rsid w:val="00C14758"/>
    <w:rsid w:val="00C151D6"/>
    <w:rsid w:val="00C15A63"/>
    <w:rsid w:val="00C162F7"/>
    <w:rsid w:val="00C17C26"/>
    <w:rsid w:val="00C20098"/>
    <w:rsid w:val="00C209EF"/>
    <w:rsid w:val="00C21C84"/>
    <w:rsid w:val="00C22EC9"/>
    <w:rsid w:val="00C24A41"/>
    <w:rsid w:val="00C2776D"/>
    <w:rsid w:val="00C27779"/>
    <w:rsid w:val="00C30377"/>
    <w:rsid w:val="00C30459"/>
    <w:rsid w:val="00C306B6"/>
    <w:rsid w:val="00C30A4A"/>
    <w:rsid w:val="00C31F6F"/>
    <w:rsid w:val="00C36BDB"/>
    <w:rsid w:val="00C377FD"/>
    <w:rsid w:val="00C37A3A"/>
    <w:rsid w:val="00C40C67"/>
    <w:rsid w:val="00C40C7B"/>
    <w:rsid w:val="00C41510"/>
    <w:rsid w:val="00C416B2"/>
    <w:rsid w:val="00C42861"/>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8FD"/>
    <w:rsid w:val="00C57966"/>
    <w:rsid w:val="00C622ED"/>
    <w:rsid w:val="00C628F4"/>
    <w:rsid w:val="00C62B2F"/>
    <w:rsid w:val="00C64ED5"/>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53D2"/>
    <w:rsid w:val="00C75947"/>
    <w:rsid w:val="00C75CF8"/>
    <w:rsid w:val="00C76690"/>
    <w:rsid w:val="00C76AAC"/>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43B3"/>
    <w:rsid w:val="00C94F39"/>
    <w:rsid w:val="00C97356"/>
    <w:rsid w:val="00CA0321"/>
    <w:rsid w:val="00CA2ABD"/>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328"/>
    <w:rsid w:val="00CC05C4"/>
    <w:rsid w:val="00CC1302"/>
    <w:rsid w:val="00CC1758"/>
    <w:rsid w:val="00CC42EE"/>
    <w:rsid w:val="00CC4F8C"/>
    <w:rsid w:val="00CC65B4"/>
    <w:rsid w:val="00CD0614"/>
    <w:rsid w:val="00CD1E6D"/>
    <w:rsid w:val="00CD439B"/>
    <w:rsid w:val="00CE1849"/>
    <w:rsid w:val="00CE1B01"/>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372C"/>
    <w:rsid w:val="00D054E4"/>
    <w:rsid w:val="00D05A2A"/>
    <w:rsid w:val="00D05EF6"/>
    <w:rsid w:val="00D06B52"/>
    <w:rsid w:val="00D06C3B"/>
    <w:rsid w:val="00D06E47"/>
    <w:rsid w:val="00D07A5C"/>
    <w:rsid w:val="00D10743"/>
    <w:rsid w:val="00D108C0"/>
    <w:rsid w:val="00D10ED1"/>
    <w:rsid w:val="00D11B59"/>
    <w:rsid w:val="00D13351"/>
    <w:rsid w:val="00D14665"/>
    <w:rsid w:val="00D147E2"/>
    <w:rsid w:val="00D14E2C"/>
    <w:rsid w:val="00D16082"/>
    <w:rsid w:val="00D16DD8"/>
    <w:rsid w:val="00D17542"/>
    <w:rsid w:val="00D2137A"/>
    <w:rsid w:val="00D216DA"/>
    <w:rsid w:val="00D23C03"/>
    <w:rsid w:val="00D23C80"/>
    <w:rsid w:val="00D25255"/>
    <w:rsid w:val="00D253BD"/>
    <w:rsid w:val="00D254DF"/>
    <w:rsid w:val="00D26787"/>
    <w:rsid w:val="00D26D56"/>
    <w:rsid w:val="00D27F6C"/>
    <w:rsid w:val="00D30091"/>
    <w:rsid w:val="00D350FE"/>
    <w:rsid w:val="00D353C0"/>
    <w:rsid w:val="00D354FB"/>
    <w:rsid w:val="00D35677"/>
    <w:rsid w:val="00D36028"/>
    <w:rsid w:val="00D362CE"/>
    <w:rsid w:val="00D40026"/>
    <w:rsid w:val="00D405E8"/>
    <w:rsid w:val="00D40CC9"/>
    <w:rsid w:val="00D415B1"/>
    <w:rsid w:val="00D42AB9"/>
    <w:rsid w:val="00D4314B"/>
    <w:rsid w:val="00D43E7F"/>
    <w:rsid w:val="00D44BA9"/>
    <w:rsid w:val="00D44CBD"/>
    <w:rsid w:val="00D44FF8"/>
    <w:rsid w:val="00D450F0"/>
    <w:rsid w:val="00D506FC"/>
    <w:rsid w:val="00D50A12"/>
    <w:rsid w:val="00D512F7"/>
    <w:rsid w:val="00D518E7"/>
    <w:rsid w:val="00D52DB1"/>
    <w:rsid w:val="00D52DD3"/>
    <w:rsid w:val="00D53C46"/>
    <w:rsid w:val="00D53DF2"/>
    <w:rsid w:val="00D545D4"/>
    <w:rsid w:val="00D54920"/>
    <w:rsid w:val="00D549C0"/>
    <w:rsid w:val="00D54A47"/>
    <w:rsid w:val="00D54B9B"/>
    <w:rsid w:val="00D54FA0"/>
    <w:rsid w:val="00D56F59"/>
    <w:rsid w:val="00D572F5"/>
    <w:rsid w:val="00D57F0F"/>
    <w:rsid w:val="00D601AA"/>
    <w:rsid w:val="00D6299B"/>
    <w:rsid w:val="00D62B99"/>
    <w:rsid w:val="00D65288"/>
    <w:rsid w:val="00D66170"/>
    <w:rsid w:val="00D663C5"/>
    <w:rsid w:val="00D674C2"/>
    <w:rsid w:val="00D70788"/>
    <w:rsid w:val="00D70DC3"/>
    <w:rsid w:val="00D71CF0"/>
    <w:rsid w:val="00D71E03"/>
    <w:rsid w:val="00D720A7"/>
    <w:rsid w:val="00D7308C"/>
    <w:rsid w:val="00D743B9"/>
    <w:rsid w:val="00D74440"/>
    <w:rsid w:val="00D74DAF"/>
    <w:rsid w:val="00D74F53"/>
    <w:rsid w:val="00D754BC"/>
    <w:rsid w:val="00D76072"/>
    <w:rsid w:val="00D76125"/>
    <w:rsid w:val="00D77513"/>
    <w:rsid w:val="00D80F60"/>
    <w:rsid w:val="00D81784"/>
    <w:rsid w:val="00D81D81"/>
    <w:rsid w:val="00D83491"/>
    <w:rsid w:val="00D84334"/>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4CB6"/>
    <w:rsid w:val="00DA5114"/>
    <w:rsid w:val="00DA54F4"/>
    <w:rsid w:val="00DA5762"/>
    <w:rsid w:val="00DA58B4"/>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CA2"/>
    <w:rsid w:val="00DC3225"/>
    <w:rsid w:val="00DC3784"/>
    <w:rsid w:val="00DC4FA8"/>
    <w:rsid w:val="00DC51F3"/>
    <w:rsid w:val="00DC53FB"/>
    <w:rsid w:val="00DC5F5C"/>
    <w:rsid w:val="00DC638A"/>
    <w:rsid w:val="00DC6851"/>
    <w:rsid w:val="00DC6EA6"/>
    <w:rsid w:val="00DC7637"/>
    <w:rsid w:val="00DD0FE8"/>
    <w:rsid w:val="00DD1093"/>
    <w:rsid w:val="00DD2711"/>
    <w:rsid w:val="00DD32CB"/>
    <w:rsid w:val="00DD4709"/>
    <w:rsid w:val="00DD5858"/>
    <w:rsid w:val="00DD5992"/>
    <w:rsid w:val="00DD61BA"/>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4F13"/>
    <w:rsid w:val="00DF544A"/>
    <w:rsid w:val="00DF5F4C"/>
    <w:rsid w:val="00E008B5"/>
    <w:rsid w:val="00E0288F"/>
    <w:rsid w:val="00E02AF5"/>
    <w:rsid w:val="00E037AC"/>
    <w:rsid w:val="00E03B73"/>
    <w:rsid w:val="00E04DF9"/>
    <w:rsid w:val="00E0504F"/>
    <w:rsid w:val="00E05386"/>
    <w:rsid w:val="00E07639"/>
    <w:rsid w:val="00E07FAE"/>
    <w:rsid w:val="00E10B9E"/>
    <w:rsid w:val="00E10BCA"/>
    <w:rsid w:val="00E125C8"/>
    <w:rsid w:val="00E140C3"/>
    <w:rsid w:val="00E143E0"/>
    <w:rsid w:val="00E15B62"/>
    <w:rsid w:val="00E162D7"/>
    <w:rsid w:val="00E1636F"/>
    <w:rsid w:val="00E164F2"/>
    <w:rsid w:val="00E165FB"/>
    <w:rsid w:val="00E167B6"/>
    <w:rsid w:val="00E16B4D"/>
    <w:rsid w:val="00E1738E"/>
    <w:rsid w:val="00E1766C"/>
    <w:rsid w:val="00E176A3"/>
    <w:rsid w:val="00E17BBD"/>
    <w:rsid w:val="00E17D1C"/>
    <w:rsid w:val="00E2030C"/>
    <w:rsid w:val="00E213E2"/>
    <w:rsid w:val="00E21527"/>
    <w:rsid w:val="00E21E72"/>
    <w:rsid w:val="00E22247"/>
    <w:rsid w:val="00E2526E"/>
    <w:rsid w:val="00E2572F"/>
    <w:rsid w:val="00E26562"/>
    <w:rsid w:val="00E267E1"/>
    <w:rsid w:val="00E2762D"/>
    <w:rsid w:val="00E30776"/>
    <w:rsid w:val="00E31540"/>
    <w:rsid w:val="00E325AF"/>
    <w:rsid w:val="00E33668"/>
    <w:rsid w:val="00E337BD"/>
    <w:rsid w:val="00E33D01"/>
    <w:rsid w:val="00E3434B"/>
    <w:rsid w:val="00E35287"/>
    <w:rsid w:val="00E35D0B"/>
    <w:rsid w:val="00E3736E"/>
    <w:rsid w:val="00E374E6"/>
    <w:rsid w:val="00E41164"/>
    <w:rsid w:val="00E41BAD"/>
    <w:rsid w:val="00E427BE"/>
    <w:rsid w:val="00E45D61"/>
    <w:rsid w:val="00E464D2"/>
    <w:rsid w:val="00E47272"/>
    <w:rsid w:val="00E47790"/>
    <w:rsid w:val="00E50E71"/>
    <w:rsid w:val="00E50F3D"/>
    <w:rsid w:val="00E5321C"/>
    <w:rsid w:val="00E53595"/>
    <w:rsid w:val="00E53F0B"/>
    <w:rsid w:val="00E54441"/>
    <w:rsid w:val="00E55205"/>
    <w:rsid w:val="00E56219"/>
    <w:rsid w:val="00E57167"/>
    <w:rsid w:val="00E61787"/>
    <w:rsid w:val="00E621C0"/>
    <w:rsid w:val="00E62B09"/>
    <w:rsid w:val="00E63199"/>
    <w:rsid w:val="00E65CE8"/>
    <w:rsid w:val="00E66126"/>
    <w:rsid w:val="00E66CB0"/>
    <w:rsid w:val="00E66DEA"/>
    <w:rsid w:val="00E66E60"/>
    <w:rsid w:val="00E677B1"/>
    <w:rsid w:val="00E70016"/>
    <w:rsid w:val="00E70420"/>
    <w:rsid w:val="00E70F55"/>
    <w:rsid w:val="00E71632"/>
    <w:rsid w:val="00E72308"/>
    <w:rsid w:val="00E7234D"/>
    <w:rsid w:val="00E72FF6"/>
    <w:rsid w:val="00E733D4"/>
    <w:rsid w:val="00E739FB"/>
    <w:rsid w:val="00E765CE"/>
    <w:rsid w:val="00E768E0"/>
    <w:rsid w:val="00E77076"/>
    <w:rsid w:val="00E77CD3"/>
    <w:rsid w:val="00E82978"/>
    <w:rsid w:val="00E82CB7"/>
    <w:rsid w:val="00E83748"/>
    <w:rsid w:val="00E85119"/>
    <w:rsid w:val="00E85832"/>
    <w:rsid w:val="00E9107E"/>
    <w:rsid w:val="00E915D0"/>
    <w:rsid w:val="00E93001"/>
    <w:rsid w:val="00E9333F"/>
    <w:rsid w:val="00E93BAE"/>
    <w:rsid w:val="00E9443F"/>
    <w:rsid w:val="00E94F30"/>
    <w:rsid w:val="00E97135"/>
    <w:rsid w:val="00EA031A"/>
    <w:rsid w:val="00EA1362"/>
    <w:rsid w:val="00EA1FFC"/>
    <w:rsid w:val="00EA2F43"/>
    <w:rsid w:val="00EA30B9"/>
    <w:rsid w:val="00EA39EB"/>
    <w:rsid w:val="00EA3F85"/>
    <w:rsid w:val="00EA42AD"/>
    <w:rsid w:val="00EA5384"/>
    <w:rsid w:val="00EA5E2F"/>
    <w:rsid w:val="00EA72CA"/>
    <w:rsid w:val="00EB1CA7"/>
    <w:rsid w:val="00EB26D1"/>
    <w:rsid w:val="00EB29BD"/>
    <w:rsid w:val="00EB4ACB"/>
    <w:rsid w:val="00EB4B48"/>
    <w:rsid w:val="00EB4EE0"/>
    <w:rsid w:val="00EB5D95"/>
    <w:rsid w:val="00EC0D7A"/>
    <w:rsid w:val="00EC23EE"/>
    <w:rsid w:val="00EC2904"/>
    <w:rsid w:val="00EC3723"/>
    <w:rsid w:val="00EC4DAA"/>
    <w:rsid w:val="00EC4E88"/>
    <w:rsid w:val="00EC50D2"/>
    <w:rsid w:val="00EC5594"/>
    <w:rsid w:val="00EC7AC1"/>
    <w:rsid w:val="00ED03FE"/>
    <w:rsid w:val="00ED06AB"/>
    <w:rsid w:val="00ED164D"/>
    <w:rsid w:val="00ED1B35"/>
    <w:rsid w:val="00ED1D2B"/>
    <w:rsid w:val="00ED2037"/>
    <w:rsid w:val="00ED296B"/>
    <w:rsid w:val="00ED375D"/>
    <w:rsid w:val="00ED52BC"/>
    <w:rsid w:val="00ED57B7"/>
    <w:rsid w:val="00ED5EC6"/>
    <w:rsid w:val="00ED62A5"/>
    <w:rsid w:val="00ED7477"/>
    <w:rsid w:val="00ED7F82"/>
    <w:rsid w:val="00EE0112"/>
    <w:rsid w:val="00EE1651"/>
    <w:rsid w:val="00EE1775"/>
    <w:rsid w:val="00EE2E89"/>
    <w:rsid w:val="00EE2EBA"/>
    <w:rsid w:val="00EE3EA1"/>
    <w:rsid w:val="00EE4236"/>
    <w:rsid w:val="00EE495D"/>
    <w:rsid w:val="00EE50FB"/>
    <w:rsid w:val="00EE5182"/>
    <w:rsid w:val="00EE76AA"/>
    <w:rsid w:val="00EF048D"/>
    <w:rsid w:val="00EF1778"/>
    <w:rsid w:val="00EF376C"/>
    <w:rsid w:val="00EF5BD1"/>
    <w:rsid w:val="00EF62CB"/>
    <w:rsid w:val="00EF655A"/>
    <w:rsid w:val="00F004E6"/>
    <w:rsid w:val="00F01CD0"/>
    <w:rsid w:val="00F02CA8"/>
    <w:rsid w:val="00F03C41"/>
    <w:rsid w:val="00F03C87"/>
    <w:rsid w:val="00F06C22"/>
    <w:rsid w:val="00F06C83"/>
    <w:rsid w:val="00F06C87"/>
    <w:rsid w:val="00F1175F"/>
    <w:rsid w:val="00F125BD"/>
    <w:rsid w:val="00F12D00"/>
    <w:rsid w:val="00F14A69"/>
    <w:rsid w:val="00F14F3E"/>
    <w:rsid w:val="00F1524D"/>
    <w:rsid w:val="00F1599E"/>
    <w:rsid w:val="00F15AEC"/>
    <w:rsid w:val="00F16BDB"/>
    <w:rsid w:val="00F16F82"/>
    <w:rsid w:val="00F179D1"/>
    <w:rsid w:val="00F20615"/>
    <w:rsid w:val="00F23AFB"/>
    <w:rsid w:val="00F247C0"/>
    <w:rsid w:val="00F25DEA"/>
    <w:rsid w:val="00F268B6"/>
    <w:rsid w:val="00F26902"/>
    <w:rsid w:val="00F32404"/>
    <w:rsid w:val="00F33526"/>
    <w:rsid w:val="00F3430B"/>
    <w:rsid w:val="00F3524A"/>
    <w:rsid w:val="00F3545E"/>
    <w:rsid w:val="00F36307"/>
    <w:rsid w:val="00F37C75"/>
    <w:rsid w:val="00F40F99"/>
    <w:rsid w:val="00F41FD2"/>
    <w:rsid w:val="00F42F72"/>
    <w:rsid w:val="00F46C1B"/>
    <w:rsid w:val="00F46C30"/>
    <w:rsid w:val="00F47C3D"/>
    <w:rsid w:val="00F50DA4"/>
    <w:rsid w:val="00F521B1"/>
    <w:rsid w:val="00F52ACB"/>
    <w:rsid w:val="00F534A5"/>
    <w:rsid w:val="00F537DD"/>
    <w:rsid w:val="00F546F3"/>
    <w:rsid w:val="00F54D8A"/>
    <w:rsid w:val="00F559C4"/>
    <w:rsid w:val="00F55F6A"/>
    <w:rsid w:val="00F56A89"/>
    <w:rsid w:val="00F57EFD"/>
    <w:rsid w:val="00F60233"/>
    <w:rsid w:val="00F60931"/>
    <w:rsid w:val="00F6128D"/>
    <w:rsid w:val="00F620EE"/>
    <w:rsid w:val="00F627A8"/>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80414"/>
    <w:rsid w:val="00F808C8"/>
    <w:rsid w:val="00F81033"/>
    <w:rsid w:val="00F81AEB"/>
    <w:rsid w:val="00F824B3"/>
    <w:rsid w:val="00F82579"/>
    <w:rsid w:val="00F82922"/>
    <w:rsid w:val="00F82E91"/>
    <w:rsid w:val="00F830BC"/>
    <w:rsid w:val="00F906CE"/>
    <w:rsid w:val="00F91C40"/>
    <w:rsid w:val="00F91F3B"/>
    <w:rsid w:val="00F91FA9"/>
    <w:rsid w:val="00F92788"/>
    <w:rsid w:val="00F94C4C"/>
    <w:rsid w:val="00F96E0A"/>
    <w:rsid w:val="00F96EB4"/>
    <w:rsid w:val="00F970EB"/>
    <w:rsid w:val="00F975F0"/>
    <w:rsid w:val="00F979DE"/>
    <w:rsid w:val="00F97D94"/>
    <w:rsid w:val="00FA067D"/>
    <w:rsid w:val="00FA0B0B"/>
    <w:rsid w:val="00FA14D5"/>
    <w:rsid w:val="00FA18EA"/>
    <w:rsid w:val="00FA20D0"/>
    <w:rsid w:val="00FA21A8"/>
    <w:rsid w:val="00FA28EE"/>
    <w:rsid w:val="00FA4BB1"/>
    <w:rsid w:val="00FA51E9"/>
    <w:rsid w:val="00FA56BC"/>
    <w:rsid w:val="00FA5818"/>
    <w:rsid w:val="00FA5F50"/>
    <w:rsid w:val="00FA6AD6"/>
    <w:rsid w:val="00FA7874"/>
    <w:rsid w:val="00FB0B9C"/>
    <w:rsid w:val="00FB1700"/>
    <w:rsid w:val="00FB1739"/>
    <w:rsid w:val="00FB18C6"/>
    <w:rsid w:val="00FB2525"/>
    <w:rsid w:val="00FB2757"/>
    <w:rsid w:val="00FB2A9A"/>
    <w:rsid w:val="00FB2F9B"/>
    <w:rsid w:val="00FB32EA"/>
    <w:rsid w:val="00FB4EAB"/>
    <w:rsid w:val="00FC0397"/>
    <w:rsid w:val="00FC253D"/>
    <w:rsid w:val="00FC2728"/>
    <w:rsid w:val="00FC277D"/>
    <w:rsid w:val="00FC3931"/>
    <w:rsid w:val="00FC3B0D"/>
    <w:rsid w:val="00FC3DE7"/>
    <w:rsid w:val="00FC4525"/>
    <w:rsid w:val="00FC79E8"/>
    <w:rsid w:val="00FC7EA3"/>
    <w:rsid w:val="00FD0562"/>
    <w:rsid w:val="00FD1DF5"/>
    <w:rsid w:val="00FD1F36"/>
    <w:rsid w:val="00FD2129"/>
    <w:rsid w:val="00FD3304"/>
    <w:rsid w:val="00FD3CD8"/>
    <w:rsid w:val="00FD43C8"/>
    <w:rsid w:val="00FD4BAA"/>
    <w:rsid w:val="00FD56F9"/>
    <w:rsid w:val="00FD61F6"/>
    <w:rsid w:val="00FE11BF"/>
    <w:rsid w:val="00FE2070"/>
    <w:rsid w:val="00FE3941"/>
    <w:rsid w:val="00FE3E95"/>
    <w:rsid w:val="00FE4A89"/>
    <w:rsid w:val="00FE6311"/>
    <w:rsid w:val="00FE6E07"/>
    <w:rsid w:val="00FE6F74"/>
    <w:rsid w:val="00FE7246"/>
    <w:rsid w:val="00FF0123"/>
    <w:rsid w:val="00FF1163"/>
    <w:rsid w:val="00FF2727"/>
    <w:rsid w:val="00FF2E72"/>
    <w:rsid w:val="00FF2E84"/>
    <w:rsid w:val="00FF3F7E"/>
    <w:rsid w:val="00FF3F81"/>
    <w:rsid w:val="00FF479C"/>
    <w:rsid w:val="00FF51F6"/>
    <w:rsid w:val="00FF52D4"/>
    <w:rsid w:val="00FF54BB"/>
    <w:rsid w:val="00FF6ADF"/>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784"/>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52657C"/>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52657C"/>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semiHidden/>
    <w:unhideWhenUsed/>
    <w:rsid w:val="00553CF3"/>
    <w:pPr>
      <w:spacing w:line="240" w:lineRule="auto"/>
    </w:pPr>
    <w:rPr>
      <w:szCs w:val="20"/>
    </w:rPr>
  </w:style>
  <w:style w:type="character" w:customStyle="1" w:styleId="CommentTextChar">
    <w:name w:val="Comment Text Char"/>
    <w:basedOn w:val="DefaultParagraphFont"/>
    <w:link w:val="CommentText"/>
    <w:uiPriority w:val="99"/>
    <w:semiHidden/>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Mrk"/>
    <w:qFormat/>
    <w:rsid w:val="00342043"/>
    <w:pPr>
      <w:spacing w:after="0"/>
      <w:jc w:val="center"/>
    </w:pPr>
    <w:rPr>
      <w:shd w:val="clear" w:color="auto" w:fill="FFFFFF"/>
    </w:rPr>
  </w:style>
  <w:style w:type="character" w:customStyle="1" w:styleId="TabelipealkirjadMrk">
    <w:name w:val="Tabeli pealkirjad Märk"/>
    <w:basedOn w:val="DefaultParagraphFont"/>
    <w:link w:val="Tabelipealkirjad"/>
    <w:rsid w:val="00342043"/>
    <w:rPr>
      <w:rFonts w:ascii="Times New Roman" w:hAnsi="Times New Roman"/>
      <w:sz w:val="24"/>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17</Pages>
  <Words>4851</Words>
  <Characters>27654</Characters>
  <Application>Microsoft Office Word</Application>
  <DocSecurity>0</DocSecurity>
  <Lines>230</Lines>
  <Paragraphs>64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291</cp:revision>
  <cp:lastPrinted>2023-11-07T15:20:00Z</cp:lastPrinted>
  <dcterms:created xsi:type="dcterms:W3CDTF">2022-02-03T12:32:00Z</dcterms:created>
  <dcterms:modified xsi:type="dcterms:W3CDTF">2023-11-07T15:21:00Z</dcterms:modified>
</cp:coreProperties>
</file>